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2" w:rsidRPr="00886293" w:rsidRDefault="00CE0B72" w:rsidP="008862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бақылауды жүргізуге іріктеу үшін жасанды интеллект</w:t>
      </w:r>
      <w:bookmarkStart w:id="0" w:name="_GoBack"/>
      <w:bookmarkEnd w:id="0"/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қолданыла</w:t>
      </w:r>
      <w:r w:rsidR="00886293" w:rsidRPr="00886293">
        <w:rPr>
          <w:rFonts w:ascii="Times New Roman" w:hAnsi="Times New Roman" w:cs="Times New Roman"/>
          <w:b/>
          <w:sz w:val="28"/>
          <w:szCs w:val="28"/>
          <w:lang w:val="kk-KZ"/>
        </w:rPr>
        <w:t>тын болады</w:t>
      </w:r>
    </w:p>
    <w:p w:rsidR="00886293" w:rsidRP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B72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Салықтық тексерулер сияқты превентивті бақылау шараларымен қатар </w:t>
      </w:r>
      <w:r w:rsidR="00CE0B72" w:rsidRPr="00886293"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комитеті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іс жүзінде салық салынатын базаны – ірі салық төлеушілерді мониторингтеуді айқындау мақсатында қаржы-шаруашылық қызметті талдауды жүзеге асыра</w:t>
      </w:r>
      <w:r w:rsidR="00CE0B72" w:rsidRPr="00886293">
        <w:rPr>
          <w:rFonts w:ascii="Times New Roman" w:hAnsi="Times New Roman" w:cs="Times New Roman"/>
          <w:sz w:val="28"/>
          <w:szCs w:val="28"/>
          <w:lang w:val="kk-KZ"/>
        </w:rPr>
        <w:t>ды. Бұл туралы Орталық коммуникациялар қызметінде өткен баспасөз конференциясында Мемлекеттік кірістер комитеті ірі салық төлеушілер департаментінің директоры Ануар Сүлейменов хабарлады.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мониторинг Салық кодексінің 132-бабына сәйкес жүзеге асырылады, онда алдын ала жүргізілген талдау бойынша алшақтықтар анықталған жағдайда салықтарды және бюджетке төленетін басқа да міндетті төлемдерді есептеудің дұрыстығын растайтын құжаттарды ұсыну туралы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талап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қойылады.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Бұдан әрі бұзушылықтар анықталған жағдайда, ірі салық төлеушіге жазбаша түсіндірме беру құқығы беріле отырып, осындай бұзушылықтар туралы хабарланады және ұсынылған түсіндірмемен келіспеген жағдайда ғана мемлекеттік кірістер органы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уәждемелі шешім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шығарады және белгіленген бұзушылықтар мәселесі бойынша салықтық тексеруді тағайындайды.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2021 жылы ірі салық төлеушілердің мониторингін оңтайландыру үшін ең үлкен тәуекелдері бар </w:t>
      </w:r>
      <w:r w:rsidR="00CE0B72" w:rsidRPr="00886293">
        <w:rPr>
          <w:rFonts w:ascii="Times New Roman" w:hAnsi="Times New Roman" w:cs="Times New Roman"/>
          <w:sz w:val="28"/>
          <w:szCs w:val="28"/>
          <w:lang w:val="kk-KZ"/>
        </w:rPr>
        <w:t>ірі салық төлеушілердің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нысаналы топтары айқындалды.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Мәселен, салықтық мониторинг шеңберінде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талап қойылды, жүргізілген жұмыс нәтижесінде салықтық түсімдер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42,3 млрд.теңгені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құрады, бұл өткен жылға қарағанда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35,5 млрд. теңгеге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артық</w:t>
      </w:r>
      <w:r w:rsidRPr="00886293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lang w:val="kk-KZ"/>
        </w:rPr>
        <w:t>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>Қазіргі уақытта Комитет фискалдық әкімшілендіруді цифрландыру бойынша ауқымды жұмыс жүргізуде.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атап өткенімдей, салықтық бақылауды жүргізуге іріктеу үшін жасанды зердені қолдана отырып құрылған </w:t>
      </w:r>
      <w:r w:rsidR="00CE0B72" w:rsidRPr="00886293">
        <w:rPr>
          <w:rFonts w:ascii="Times New Roman" w:hAnsi="Times New Roman" w:cs="Times New Roman"/>
          <w:sz w:val="28"/>
          <w:szCs w:val="28"/>
          <w:lang w:val="kk-KZ"/>
        </w:rPr>
        <w:t>тәуекелдерді бағалау жүйесінің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 xml:space="preserve"> талдамасы негіз болады.</w:t>
      </w:r>
    </w:p>
    <w:p w:rsidR="00E3168E" w:rsidRPr="00886293" w:rsidRDefault="00E3168E" w:rsidP="0088629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3168E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P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168E" w:rsidRPr="00886293" w:rsidRDefault="00886293" w:rsidP="008862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</w:t>
      </w:r>
      <w:r w:rsidR="00CE0B72" w:rsidRPr="00886293">
        <w:rPr>
          <w:rFonts w:ascii="Times New Roman" w:hAnsi="Times New Roman" w:cs="Times New Roman"/>
          <w:b/>
          <w:sz w:val="28"/>
          <w:szCs w:val="28"/>
        </w:rPr>
        <w:t xml:space="preserve">ля отбора на проведение налогового контроля </w:t>
      </w:r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будет использован </w:t>
      </w:r>
      <w:proofErr w:type="spellStart"/>
      <w:r w:rsidR="00CE0B72" w:rsidRPr="00886293">
        <w:rPr>
          <w:rFonts w:ascii="Times New Roman" w:hAnsi="Times New Roman" w:cs="Times New Roman"/>
          <w:b/>
          <w:sz w:val="28"/>
          <w:szCs w:val="28"/>
        </w:rPr>
        <w:t>искусственн</w:t>
      </w:r>
      <w:proofErr w:type="spellEnd"/>
      <w:r w:rsidRPr="00886293">
        <w:rPr>
          <w:rFonts w:ascii="Times New Roman" w:hAnsi="Times New Roman" w:cs="Times New Roman"/>
          <w:b/>
          <w:sz w:val="28"/>
          <w:szCs w:val="28"/>
          <w:lang w:val="kk-KZ"/>
        </w:rPr>
        <w:t>ый</w:t>
      </w:r>
      <w:r w:rsidR="00CE0B72" w:rsidRPr="00886293">
        <w:rPr>
          <w:rFonts w:ascii="Times New Roman" w:hAnsi="Times New Roman" w:cs="Times New Roman"/>
          <w:b/>
          <w:sz w:val="28"/>
          <w:szCs w:val="28"/>
        </w:rPr>
        <w:t xml:space="preserve"> интеллект</w:t>
      </w:r>
    </w:p>
    <w:p w:rsidR="00886293" w:rsidRPr="00886293" w:rsidRDefault="00886293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93" w:rsidRPr="00916722" w:rsidRDefault="00E3168E" w:rsidP="00886293">
      <w:pPr>
        <w:spacing w:after="0" w:line="240" w:lineRule="auto"/>
        <w:ind w:firstLine="720"/>
        <w:contextualSpacing/>
        <w:jc w:val="both"/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</w:pPr>
      <w:r w:rsidRPr="00886293">
        <w:rPr>
          <w:rFonts w:ascii="Times New Roman" w:hAnsi="Times New Roman" w:cs="Times New Roman"/>
          <w:sz w:val="28"/>
          <w:szCs w:val="28"/>
        </w:rPr>
        <w:t>Наряду с превентивными мерами контроля, такими как налоговые проверки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86293">
        <w:rPr>
          <w:rFonts w:ascii="Times New Roman" w:hAnsi="Times New Roman" w:cs="Times New Roman"/>
          <w:sz w:val="28"/>
          <w:szCs w:val="28"/>
        </w:rPr>
        <w:t xml:space="preserve"> 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>Комитетом государственных доходов</w:t>
      </w:r>
      <w:r w:rsidRPr="00886293">
        <w:rPr>
          <w:rFonts w:ascii="Times New Roman" w:hAnsi="Times New Roman" w:cs="Times New Roman"/>
          <w:sz w:val="28"/>
          <w:szCs w:val="28"/>
        </w:rPr>
        <w:t xml:space="preserve"> осуществляется анализ финансово-хозяйственной деятельности с целью определения фактической налогооблагаемой базы – мониторинг крупных налогоплательщиков.</w:t>
      </w:r>
      <w:r w:rsidR="008862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293" w:rsidRPr="00916722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>Об этом сообщил на пресс-конференции в СЦК директор департамента крупных налогоплательщиков КГД Ануар Сулейменов.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</w:rPr>
        <w:t xml:space="preserve">В настоящее время мониторинг осуществляется в соответствии со статьей 132 Налогового кодекса, когда по предварительно проведенному анализу в случае выявления расхождений выставляется </w:t>
      </w:r>
      <w:r w:rsidRPr="00886293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886293">
        <w:rPr>
          <w:rFonts w:ascii="Times New Roman" w:hAnsi="Times New Roman" w:cs="Times New Roman"/>
          <w:sz w:val="28"/>
          <w:szCs w:val="28"/>
        </w:rPr>
        <w:t xml:space="preserve"> о представлении документов, подтверждающих правильность исчисления налогов и других обязательных платежей в бюджет.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</w:rPr>
        <w:t xml:space="preserve">Далее, в случае установления нарушений крупный налогоплательщик извещается о таких нарушениях с предоставлением права дать письменное пояснение и только в случае несогласия с представленным пояснением орган государственных доходов выносит </w:t>
      </w:r>
      <w:r w:rsidRPr="00886293">
        <w:rPr>
          <w:rFonts w:ascii="Times New Roman" w:hAnsi="Times New Roman" w:cs="Times New Roman"/>
          <w:b/>
          <w:sz w:val="28"/>
          <w:szCs w:val="28"/>
        </w:rPr>
        <w:t>мотивированное решение</w:t>
      </w:r>
      <w:r w:rsidRPr="00886293">
        <w:rPr>
          <w:rFonts w:ascii="Times New Roman" w:hAnsi="Times New Roman" w:cs="Times New Roman"/>
          <w:sz w:val="28"/>
          <w:szCs w:val="28"/>
        </w:rPr>
        <w:t xml:space="preserve"> и назначает налоговую проверку по вопросу установленных нарушений.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</w:rPr>
        <w:t xml:space="preserve">Для оптимизации мониторинга крупных налогоплательщиков в 2021 году определены целевые группы </w:t>
      </w:r>
      <w:r w:rsidR="00E663CE" w:rsidRPr="00916722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>крупных налогоплательщиков</w:t>
      </w:r>
      <w:r w:rsidRPr="00886293">
        <w:rPr>
          <w:rFonts w:ascii="Times New Roman" w:hAnsi="Times New Roman" w:cs="Times New Roman"/>
          <w:sz w:val="28"/>
          <w:szCs w:val="28"/>
        </w:rPr>
        <w:t xml:space="preserve">, имеющие наибольшие риски. 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</w:rPr>
        <w:t xml:space="preserve">Так, выставлено </w:t>
      </w:r>
      <w:r w:rsidRPr="00886293">
        <w:rPr>
          <w:rFonts w:ascii="Times New Roman" w:hAnsi="Times New Roman" w:cs="Times New Roman"/>
          <w:b/>
          <w:sz w:val="28"/>
          <w:szCs w:val="28"/>
        </w:rPr>
        <w:t>17</w:t>
      </w:r>
      <w:r w:rsidRPr="00886293">
        <w:rPr>
          <w:rFonts w:ascii="Times New Roman" w:hAnsi="Times New Roman" w:cs="Times New Roman"/>
          <w:sz w:val="28"/>
          <w:szCs w:val="28"/>
        </w:rPr>
        <w:t xml:space="preserve"> требований в рамках налогового мониторинга, в результате проведенной работы налоговые поступления составили </w:t>
      </w:r>
      <w:r w:rsidRPr="00886293">
        <w:rPr>
          <w:rFonts w:ascii="Times New Roman" w:hAnsi="Times New Roman" w:cs="Times New Roman"/>
          <w:b/>
          <w:sz w:val="28"/>
          <w:szCs w:val="28"/>
        </w:rPr>
        <w:t>42,3 млрд. тенге</w:t>
      </w:r>
      <w:r w:rsidRPr="00886293">
        <w:rPr>
          <w:rFonts w:ascii="Times New Roman" w:hAnsi="Times New Roman" w:cs="Times New Roman"/>
          <w:sz w:val="28"/>
          <w:szCs w:val="28"/>
        </w:rPr>
        <w:t xml:space="preserve">, что больше на </w:t>
      </w:r>
      <w:r w:rsidRPr="00886293">
        <w:rPr>
          <w:rFonts w:ascii="Times New Roman" w:hAnsi="Times New Roman" w:cs="Times New Roman"/>
          <w:b/>
          <w:sz w:val="28"/>
          <w:szCs w:val="28"/>
        </w:rPr>
        <w:t xml:space="preserve">35,5 млрд. </w:t>
      </w:r>
      <w:proofErr w:type="gramStart"/>
      <w:r w:rsidRPr="00886293">
        <w:rPr>
          <w:rFonts w:ascii="Times New Roman" w:hAnsi="Times New Roman" w:cs="Times New Roman"/>
          <w:b/>
          <w:sz w:val="28"/>
          <w:szCs w:val="28"/>
        </w:rPr>
        <w:t>тенге</w:t>
      </w:r>
      <w:proofErr w:type="gramEnd"/>
      <w:r w:rsidRPr="008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293">
        <w:rPr>
          <w:rFonts w:ascii="Times New Roman" w:hAnsi="Times New Roman" w:cs="Times New Roman"/>
          <w:sz w:val="28"/>
          <w:szCs w:val="28"/>
        </w:rPr>
        <w:t>чем в предыдущем году.</w:t>
      </w:r>
    </w:p>
    <w:p w:rsidR="00E3168E" w:rsidRPr="00886293" w:rsidRDefault="00E3168E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</w:rPr>
        <w:t xml:space="preserve">В настоящее время, Комитетом проводится огромная работа по </w:t>
      </w:r>
      <w:proofErr w:type="spellStart"/>
      <w:r w:rsidRPr="0088629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86293">
        <w:rPr>
          <w:rFonts w:ascii="Times New Roman" w:hAnsi="Times New Roman" w:cs="Times New Roman"/>
          <w:sz w:val="28"/>
          <w:szCs w:val="28"/>
        </w:rPr>
        <w:t xml:space="preserve"> фискального администрирования.</w:t>
      </w:r>
    </w:p>
    <w:p w:rsidR="00E3168E" w:rsidRPr="00886293" w:rsidRDefault="00CE0B72" w:rsidP="00886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293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E3168E" w:rsidRPr="00886293">
        <w:rPr>
          <w:rFonts w:ascii="Times New Roman" w:hAnsi="Times New Roman" w:cs="Times New Roman"/>
          <w:sz w:val="28"/>
          <w:szCs w:val="28"/>
        </w:rPr>
        <w:t>сновой</w:t>
      </w:r>
      <w:proofErr w:type="spellEnd"/>
      <w:r w:rsidR="00E3168E" w:rsidRPr="00886293">
        <w:rPr>
          <w:rFonts w:ascii="Times New Roman" w:hAnsi="Times New Roman" w:cs="Times New Roman"/>
          <w:sz w:val="28"/>
          <w:szCs w:val="28"/>
        </w:rPr>
        <w:t xml:space="preserve"> для отбора на проведение налогового контроля станет аналитика </w:t>
      </w:r>
      <w:r w:rsidRPr="00886293">
        <w:rPr>
          <w:rFonts w:ascii="Times New Roman" w:hAnsi="Times New Roman" w:cs="Times New Roman"/>
          <w:sz w:val="28"/>
          <w:szCs w:val="28"/>
          <w:lang w:val="kk-KZ"/>
        </w:rPr>
        <w:t>системы управления рисками</w:t>
      </w:r>
      <w:r w:rsidR="00E3168E" w:rsidRPr="00886293">
        <w:rPr>
          <w:rFonts w:ascii="Times New Roman" w:hAnsi="Times New Roman" w:cs="Times New Roman"/>
          <w:sz w:val="28"/>
          <w:szCs w:val="28"/>
        </w:rPr>
        <w:t xml:space="preserve">, построенная с применением искусственного интеллекта. </w:t>
      </w:r>
    </w:p>
    <w:p w:rsidR="00E3168E" w:rsidRPr="00886293" w:rsidRDefault="00E3168E" w:rsidP="0088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886293" w:rsidRDefault="00DA3995" w:rsidP="008862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A3995" w:rsidRPr="0088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E"/>
    <w:rsid w:val="00285CBF"/>
    <w:rsid w:val="00886293"/>
    <w:rsid w:val="009F5155"/>
    <w:rsid w:val="00AE74A4"/>
    <w:rsid w:val="00CE0B72"/>
    <w:rsid w:val="00DA3995"/>
    <w:rsid w:val="00E3168E"/>
    <w:rsid w:val="00E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2</cp:revision>
  <dcterms:created xsi:type="dcterms:W3CDTF">2021-10-25T11:40:00Z</dcterms:created>
  <dcterms:modified xsi:type="dcterms:W3CDTF">2021-10-25T11:40:00Z</dcterms:modified>
</cp:coreProperties>
</file>