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D8D" w:rsidRPr="006E5D8D" w:rsidRDefault="006E5D8D" w:rsidP="006E5D8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6E5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Временное снижение налоговой нагрузки МФО и должников</w:t>
      </w:r>
    </w:p>
    <w:p w:rsidR="006E5D8D" w:rsidRDefault="006E5D8D" w:rsidP="006E5D8D">
      <w:pPr>
        <w:pStyle w:val="a3"/>
      </w:pPr>
      <w:r>
        <w:t xml:space="preserve">Для </w:t>
      </w:r>
      <w:proofErr w:type="spellStart"/>
      <w:r>
        <w:t>микрофинансовых</w:t>
      </w:r>
      <w:proofErr w:type="spellEnd"/>
      <w:r>
        <w:t xml:space="preserve"> организаций вводится налоговая льгота при снижении размеров провизий (резервов), возникающих при уменьшении размера требований к должнику. Об этом сообщили в Комитете государственных доходов МФ РК.</w:t>
      </w:r>
    </w:p>
    <w:p w:rsidR="006E5D8D" w:rsidRDefault="006E5D8D" w:rsidP="006E5D8D">
      <w:pPr>
        <w:pStyle w:val="a3"/>
      </w:pPr>
      <w:r>
        <w:t xml:space="preserve">     Изменения в Налоговый кодекс в части лиц, осуществляющих </w:t>
      </w:r>
      <w:proofErr w:type="spellStart"/>
      <w:r>
        <w:t>микрофинансовую</w:t>
      </w:r>
      <w:proofErr w:type="spellEnd"/>
      <w:r>
        <w:t xml:space="preserve"> деятельность (кроме ломбардов), внесены с учетом особенностей их налогообложения и не предусматривают полного освобождения.</w:t>
      </w:r>
    </w:p>
    <w:p w:rsidR="006E5D8D" w:rsidRDefault="006E5D8D" w:rsidP="006E5D8D">
      <w:pPr>
        <w:pStyle w:val="a3"/>
      </w:pPr>
      <w:r>
        <w:t xml:space="preserve">     На сегодняшний день при исчислении налоговых обязательств по корпоративному подоходному налогу такие организации относят на вычеты убытки, связанные с невозвратом предоставленных </w:t>
      </w:r>
      <w:proofErr w:type="spellStart"/>
      <w:r>
        <w:t>микрокредитов</w:t>
      </w:r>
      <w:proofErr w:type="spellEnd"/>
      <w:r>
        <w:t>.</w:t>
      </w:r>
    </w:p>
    <w:p w:rsidR="006E5D8D" w:rsidRDefault="006E5D8D" w:rsidP="006E5D8D">
      <w:pPr>
        <w:pStyle w:val="a3"/>
      </w:pPr>
      <w:r>
        <w:t xml:space="preserve">     При этом в случае прощения указанных </w:t>
      </w:r>
      <w:proofErr w:type="spellStart"/>
      <w:r>
        <w:t>микрокредитов</w:t>
      </w:r>
      <w:proofErr w:type="spellEnd"/>
      <w:r>
        <w:t xml:space="preserve"> </w:t>
      </w:r>
      <w:proofErr w:type="spellStart"/>
      <w:r>
        <w:t>микрофинансовая</w:t>
      </w:r>
      <w:proofErr w:type="spellEnd"/>
      <w:r>
        <w:t xml:space="preserve"> организация включает суммы, ранее отнесенные на вычеты, в доходы при расчете корпоративного подоходного налога.</w:t>
      </w:r>
    </w:p>
    <w:p w:rsidR="006E5D8D" w:rsidRDefault="006E5D8D" w:rsidP="006E5D8D">
      <w:pPr>
        <w:pStyle w:val="a3"/>
      </w:pPr>
      <w:r>
        <w:t xml:space="preserve">     В связи с этим, в целях снижения проблемной задолженности населения по кредитам Законопроектом предусмотрено временное изъятие (с 1 января 2024 года по 1 января 2027 года), предусматривающее непризнание дохода от прощения займов при расчете корпоративного подоходного налога, но только </w:t>
      </w:r>
      <w:r>
        <w:rPr>
          <w:rStyle w:val="a4"/>
        </w:rPr>
        <w:t>в пределах установленного коэффициента 0,2</w:t>
      </w:r>
      <w:r>
        <w:t xml:space="preserve"> </w:t>
      </w:r>
      <w:r>
        <w:rPr>
          <w:rStyle w:val="a4"/>
        </w:rPr>
        <w:t>и только в случае уменьшения требования к должнику</w:t>
      </w:r>
      <w:r>
        <w:t>.</w:t>
      </w:r>
    </w:p>
    <w:p w:rsidR="006E5D8D" w:rsidRDefault="006E5D8D" w:rsidP="006E5D8D">
      <w:pPr>
        <w:pStyle w:val="a3"/>
      </w:pPr>
      <w:r>
        <w:t xml:space="preserve">    В случае прощения </w:t>
      </w:r>
      <w:proofErr w:type="spellStart"/>
      <w:r>
        <w:t>микрофинансовой</w:t>
      </w:r>
      <w:proofErr w:type="spellEnd"/>
      <w:r>
        <w:t xml:space="preserve"> организацией долгов по </w:t>
      </w:r>
      <w:proofErr w:type="spellStart"/>
      <w:r>
        <w:t>микрокредиту</w:t>
      </w:r>
      <w:proofErr w:type="spellEnd"/>
      <w:r>
        <w:t xml:space="preserve"> физическом лицу, у такого лица возникает доход. Законопроектом предусматривается не признание в целях налогообложения этого дохода физического лица, включая случай оплаты госпошлины </w:t>
      </w:r>
      <w:proofErr w:type="spellStart"/>
      <w:r>
        <w:t>коллекторскими</w:t>
      </w:r>
      <w:proofErr w:type="spellEnd"/>
      <w:r>
        <w:t xml:space="preserve"> агентствами.</w:t>
      </w:r>
    </w:p>
    <w:p w:rsidR="006E5D8D" w:rsidRDefault="006E5D8D" w:rsidP="006E5D8D">
      <w:pPr>
        <w:pStyle w:val="4"/>
      </w:pPr>
      <w:proofErr w:type="spellStart"/>
      <w:r>
        <w:t>Микроқаржылық</w:t>
      </w:r>
      <w:proofErr w:type="spellEnd"/>
      <w:r>
        <w:t xml:space="preserve"> </w:t>
      </w:r>
      <w:proofErr w:type="spellStart"/>
      <w:r>
        <w:t>ұйымдар</w:t>
      </w:r>
      <w:proofErr w:type="spellEnd"/>
      <w:r>
        <w:t xml:space="preserve"> мен </w:t>
      </w:r>
      <w:proofErr w:type="spellStart"/>
      <w:r>
        <w:t>борышкердің</w:t>
      </w:r>
      <w:proofErr w:type="spellEnd"/>
      <w:r>
        <w:t xml:space="preserve"> </w:t>
      </w:r>
      <w:proofErr w:type="spellStart"/>
      <w:r>
        <w:t>салық</w:t>
      </w:r>
      <w:proofErr w:type="spellEnd"/>
      <w:r>
        <w:t xml:space="preserve"> </w:t>
      </w:r>
      <w:proofErr w:type="spellStart"/>
      <w:r>
        <w:t>ауыртпашылығы</w:t>
      </w:r>
      <w:proofErr w:type="spellEnd"/>
      <w:r>
        <w:t xml:space="preserve"> </w:t>
      </w:r>
      <w:proofErr w:type="spellStart"/>
      <w:r>
        <w:t>уақытша</w:t>
      </w:r>
      <w:proofErr w:type="spellEnd"/>
      <w:r>
        <w:t xml:space="preserve"> </w:t>
      </w:r>
      <w:proofErr w:type="spellStart"/>
      <w:r>
        <w:t>төмендетіледі</w:t>
      </w:r>
      <w:proofErr w:type="spellEnd"/>
    </w:p>
    <w:p w:rsidR="006E5D8D" w:rsidRDefault="006E5D8D" w:rsidP="006E5D8D">
      <w:pPr>
        <w:pStyle w:val="a3"/>
      </w:pPr>
      <w:r>
        <w:t xml:space="preserve">  </w:t>
      </w:r>
      <w:proofErr w:type="spellStart"/>
      <w:r>
        <w:t>Микроқаржылық</w:t>
      </w:r>
      <w:proofErr w:type="spellEnd"/>
      <w:r>
        <w:t xml:space="preserve"> </w:t>
      </w:r>
      <w:proofErr w:type="spellStart"/>
      <w:r>
        <w:t>ұйымдар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борышкерге</w:t>
      </w:r>
      <w:proofErr w:type="spellEnd"/>
      <w:r>
        <w:t xml:space="preserve"> </w:t>
      </w:r>
      <w:proofErr w:type="spellStart"/>
      <w:r>
        <w:t>қойылатын</w:t>
      </w:r>
      <w:proofErr w:type="spellEnd"/>
      <w:r>
        <w:t xml:space="preserve"> </w:t>
      </w:r>
      <w:proofErr w:type="spellStart"/>
      <w:r>
        <w:t>талаптың</w:t>
      </w:r>
      <w:proofErr w:type="spellEnd"/>
      <w:r>
        <w:t xml:space="preserve"> </w:t>
      </w:r>
      <w:proofErr w:type="spellStart"/>
      <w:r>
        <w:t>мөлшері</w:t>
      </w:r>
      <w:proofErr w:type="spellEnd"/>
      <w:r>
        <w:t xml:space="preserve"> </w:t>
      </w:r>
      <w:proofErr w:type="spellStart"/>
      <w:r>
        <w:t>азайтылған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 </w:t>
      </w:r>
      <w:proofErr w:type="spellStart"/>
      <w:r>
        <w:t>пайда</w:t>
      </w:r>
      <w:proofErr w:type="spellEnd"/>
      <w:r>
        <w:t xml:space="preserve"> </w:t>
      </w:r>
      <w:proofErr w:type="spellStart"/>
      <w:proofErr w:type="gramStart"/>
      <w:r>
        <w:t>болатын</w:t>
      </w:r>
      <w:proofErr w:type="spellEnd"/>
      <w:r>
        <w:t xml:space="preserve">  </w:t>
      </w:r>
      <w:proofErr w:type="spellStart"/>
      <w:r>
        <w:t>провизиялар</w:t>
      </w:r>
      <w:proofErr w:type="spellEnd"/>
      <w:proofErr w:type="gramEnd"/>
      <w:r>
        <w:t xml:space="preserve"> (</w:t>
      </w:r>
      <w:proofErr w:type="spellStart"/>
      <w:r>
        <w:t>резервтер</w:t>
      </w:r>
      <w:proofErr w:type="spellEnd"/>
      <w:r>
        <w:t xml:space="preserve">) </w:t>
      </w:r>
      <w:proofErr w:type="spellStart"/>
      <w:r>
        <w:t>мөлшерін</w:t>
      </w:r>
      <w:proofErr w:type="spellEnd"/>
      <w:r>
        <w:t xml:space="preserve"> </w:t>
      </w:r>
      <w:proofErr w:type="spellStart"/>
      <w:r>
        <w:t>төмендету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салықтық</w:t>
      </w:r>
      <w:proofErr w:type="spellEnd"/>
      <w:r>
        <w:t xml:space="preserve"> </w:t>
      </w:r>
      <w:proofErr w:type="spellStart"/>
      <w:r>
        <w:t>жеңілдік</w:t>
      </w:r>
      <w:proofErr w:type="spellEnd"/>
      <w:r>
        <w:t xml:space="preserve"> </w:t>
      </w:r>
      <w:proofErr w:type="spellStart"/>
      <w:r>
        <w:t>енгізілмекші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ҚР ҚМ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кірістер</w:t>
      </w:r>
      <w:proofErr w:type="spellEnd"/>
      <w:r>
        <w:t xml:space="preserve"> </w:t>
      </w:r>
      <w:proofErr w:type="spellStart"/>
      <w:r>
        <w:t>комитетінде</w:t>
      </w:r>
      <w:proofErr w:type="spellEnd"/>
      <w:r>
        <w:t xml:space="preserve"> </w:t>
      </w:r>
      <w:proofErr w:type="spellStart"/>
      <w:r>
        <w:t>хабарлады</w:t>
      </w:r>
      <w:proofErr w:type="spellEnd"/>
      <w:r>
        <w:t>.</w:t>
      </w:r>
    </w:p>
    <w:p w:rsidR="006E5D8D" w:rsidRDefault="006E5D8D" w:rsidP="006E5D8D">
      <w:pPr>
        <w:pStyle w:val="a3"/>
      </w:pPr>
      <w:r>
        <w:t xml:space="preserve">    </w:t>
      </w:r>
      <w:proofErr w:type="spellStart"/>
      <w:r>
        <w:t>Салық</w:t>
      </w:r>
      <w:proofErr w:type="spellEnd"/>
      <w:r>
        <w:t xml:space="preserve"> </w:t>
      </w:r>
      <w:proofErr w:type="spellStart"/>
      <w:r>
        <w:t>кодексіне</w:t>
      </w:r>
      <w:proofErr w:type="spellEnd"/>
      <w:r>
        <w:t xml:space="preserve"> </w:t>
      </w:r>
      <w:proofErr w:type="spellStart"/>
      <w:r>
        <w:t>микроқаржылық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асыратын</w:t>
      </w:r>
      <w:proofErr w:type="spellEnd"/>
      <w:r>
        <w:t xml:space="preserve"> </w:t>
      </w:r>
      <w:proofErr w:type="spellStart"/>
      <w:r>
        <w:t>тұлғаларға</w:t>
      </w:r>
      <w:proofErr w:type="spellEnd"/>
      <w:r>
        <w:t xml:space="preserve"> (</w:t>
      </w:r>
      <w:proofErr w:type="spellStart"/>
      <w:r>
        <w:t>ломбардтарды</w:t>
      </w:r>
      <w:proofErr w:type="spellEnd"/>
      <w:r>
        <w:t xml:space="preserve"> </w:t>
      </w:r>
      <w:proofErr w:type="spellStart"/>
      <w:r>
        <w:t>қоспағанда</w:t>
      </w:r>
      <w:proofErr w:type="spellEnd"/>
      <w:r>
        <w:t xml:space="preserve">) </w:t>
      </w:r>
      <w:proofErr w:type="spellStart"/>
      <w:r>
        <w:t>қатысты</w:t>
      </w:r>
      <w:proofErr w:type="spellEnd"/>
      <w:r>
        <w:t xml:space="preserve"> </w:t>
      </w:r>
      <w:proofErr w:type="spellStart"/>
      <w:r>
        <w:t>өзгертулер</w:t>
      </w:r>
      <w:proofErr w:type="spellEnd"/>
      <w:r>
        <w:t xml:space="preserve">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салық</w:t>
      </w:r>
      <w:proofErr w:type="spellEnd"/>
      <w:r>
        <w:t xml:space="preserve"> салу </w:t>
      </w:r>
      <w:proofErr w:type="spellStart"/>
      <w:r>
        <w:t>ерекшеліктерін</w:t>
      </w:r>
      <w:proofErr w:type="spellEnd"/>
      <w:r>
        <w:t xml:space="preserve"> </w:t>
      </w:r>
      <w:proofErr w:type="spellStart"/>
      <w:r>
        <w:t>ескере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 </w:t>
      </w:r>
      <w:proofErr w:type="spellStart"/>
      <w:r>
        <w:t>енгізілген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толықтай</w:t>
      </w:r>
      <w:proofErr w:type="spellEnd"/>
      <w:r>
        <w:t xml:space="preserve"> </w:t>
      </w:r>
      <w:proofErr w:type="spellStart"/>
      <w:r>
        <w:t>салық</w:t>
      </w:r>
      <w:proofErr w:type="spellEnd"/>
      <w:r>
        <w:t xml:space="preserve"> </w:t>
      </w:r>
      <w:proofErr w:type="spellStart"/>
      <w:r>
        <w:t>салудан</w:t>
      </w:r>
      <w:proofErr w:type="spellEnd"/>
      <w:r>
        <w:t xml:space="preserve"> </w:t>
      </w:r>
      <w:proofErr w:type="spellStart"/>
      <w:r>
        <w:t>босатуды</w:t>
      </w:r>
      <w:proofErr w:type="spellEnd"/>
      <w:r>
        <w:t xml:space="preserve"> </w:t>
      </w:r>
      <w:proofErr w:type="spellStart"/>
      <w:r>
        <w:t>көздемейді</w:t>
      </w:r>
      <w:proofErr w:type="spellEnd"/>
      <w:r>
        <w:t>.</w:t>
      </w:r>
    </w:p>
    <w:p w:rsidR="006E5D8D" w:rsidRDefault="006E5D8D" w:rsidP="006E5D8D">
      <w:pPr>
        <w:pStyle w:val="a3"/>
      </w:pPr>
      <w:r>
        <w:t xml:space="preserve">    </w:t>
      </w:r>
      <w:proofErr w:type="spellStart"/>
      <w:r>
        <w:t>Қазіргі</w:t>
      </w:r>
      <w:proofErr w:type="spellEnd"/>
      <w:r>
        <w:t xml:space="preserve"> </w:t>
      </w:r>
      <w:proofErr w:type="spellStart"/>
      <w:r>
        <w:t>уақытта</w:t>
      </w:r>
      <w:proofErr w:type="spellEnd"/>
      <w:r>
        <w:t xml:space="preserve"> </w:t>
      </w:r>
      <w:proofErr w:type="spellStart"/>
      <w:r>
        <w:t>корпоративтік</w:t>
      </w:r>
      <w:proofErr w:type="spellEnd"/>
      <w:r>
        <w:t xml:space="preserve"> </w:t>
      </w:r>
      <w:proofErr w:type="spellStart"/>
      <w:r>
        <w:t>табыс</w:t>
      </w:r>
      <w:proofErr w:type="spellEnd"/>
      <w:r>
        <w:t xml:space="preserve"> </w:t>
      </w:r>
      <w:proofErr w:type="spellStart"/>
      <w:r>
        <w:t>салығы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салықтық</w:t>
      </w:r>
      <w:proofErr w:type="spellEnd"/>
      <w:r>
        <w:t xml:space="preserve"> </w:t>
      </w:r>
      <w:proofErr w:type="spellStart"/>
      <w:r>
        <w:t>міндеттемелерді</w:t>
      </w:r>
      <w:proofErr w:type="spellEnd"/>
      <w:r>
        <w:t xml:space="preserve"> </w:t>
      </w:r>
      <w:proofErr w:type="spellStart"/>
      <w:r>
        <w:t>есептеу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мұндай</w:t>
      </w:r>
      <w:proofErr w:type="spellEnd"/>
      <w:r>
        <w:t xml:space="preserve"> </w:t>
      </w:r>
      <w:proofErr w:type="spellStart"/>
      <w:r>
        <w:t>ұйымдар</w:t>
      </w:r>
      <w:proofErr w:type="spellEnd"/>
      <w:r>
        <w:t xml:space="preserve"> </w:t>
      </w:r>
      <w:proofErr w:type="spellStart"/>
      <w:r>
        <w:t>берілген</w:t>
      </w:r>
      <w:proofErr w:type="spellEnd"/>
      <w:r>
        <w:t xml:space="preserve"> </w:t>
      </w:r>
      <w:proofErr w:type="spellStart"/>
      <w:r>
        <w:t>микронесиелерді</w:t>
      </w:r>
      <w:proofErr w:type="spellEnd"/>
      <w:r>
        <w:t xml:space="preserve"> </w:t>
      </w:r>
      <w:proofErr w:type="spellStart"/>
      <w:r>
        <w:t>қайтармаумен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залалдарды</w:t>
      </w:r>
      <w:proofErr w:type="spellEnd"/>
      <w:r>
        <w:t xml:space="preserve"> </w:t>
      </w:r>
      <w:proofErr w:type="spellStart"/>
      <w:r>
        <w:t>шегерімге</w:t>
      </w:r>
      <w:proofErr w:type="spellEnd"/>
      <w:r>
        <w:t xml:space="preserve"> </w:t>
      </w:r>
      <w:proofErr w:type="spellStart"/>
      <w:r>
        <w:t>жатқызады</w:t>
      </w:r>
      <w:proofErr w:type="spellEnd"/>
      <w:r>
        <w:t>.</w:t>
      </w:r>
    </w:p>
    <w:p w:rsidR="006E5D8D" w:rsidRDefault="006E5D8D" w:rsidP="006E5D8D">
      <w:pPr>
        <w:pStyle w:val="a3"/>
      </w:pPr>
      <w:r>
        <w:t>     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ретте</w:t>
      </w:r>
      <w:proofErr w:type="spellEnd"/>
      <w:r>
        <w:t xml:space="preserve"> </w:t>
      </w:r>
      <w:proofErr w:type="spellStart"/>
      <w:r>
        <w:t>аталған</w:t>
      </w:r>
      <w:proofErr w:type="spellEnd"/>
      <w:r>
        <w:t xml:space="preserve"> </w:t>
      </w:r>
      <w:proofErr w:type="spellStart"/>
      <w:r>
        <w:t>микронесиелерді</w:t>
      </w:r>
      <w:proofErr w:type="spellEnd"/>
      <w:r>
        <w:t xml:space="preserve"> </w:t>
      </w:r>
      <w:proofErr w:type="spellStart"/>
      <w:r>
        <w:t>кешірген</w:t>
      </w:r>
      <w:proofErr w:type="spellEnd"/>
      <w:r>
        <w:t xml:space="preserve"> </w:t>
      </w:r>
      <w:proofErr w:type="spellStart"/>
      <w:r>
        <w:t>жағдайда</w:t>
      </w:r>
      <w:proofErr w:type="spellEnd"/>
      <w:r>
        <w:t xml:space="preserve"> </w:t>
      </w:r>
      <w:proofErr w:type="spellStart"/>
      <w:r>
        <w:t>микроқаржылық</w:t>
      </w:r>
      <w:proofErr w:type="spellEnd"/>
      <w:r>
        <w:t xml:space="preserve"> </w:t>
      </w:r>
      <w:proofErr w:type="spellStart"/>
      <w:r>
        <w:t>ұйым</w:t>
      </w:r>
      <w:proofErr w:type="spellEnd"/>
      <w:r>
        <w:t xml:space="preserve"> </w:t>
      </w:r>
      <w:proofErr w:type="spellStart"/>
      <w:r>
        <w:t>корпоративтік</w:t>
      </w:r>
      <w:proofErr w:type="spellEnd"/>
      <w:r>
        <w:t xml:space="preserve"> </w:t>
      </w:r>
      <w:proofErr w:type="spellStart"/>
      <w:r>
        <w:t>табыс</w:t>
      </w:r>
      <w:proofErr w:type="spellEnd"/>
      <w:r>
        <w:t xml:space="preserve"> </w:t>
      </w:r>
      <w:proofErr w:type="spellStart"/>
      <w:r>
        <w:t>салығын</w:t>
      </w:r>
      <w:proofErr w:type="spellEnd"/>
      <w:r>
        <w:t xml:space="preserve"> </w:t>
      </w:r>
      <w:proofErr w:type="spellStart"/>
      <w:r>
        <w:t>есептеу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бұрын</w:t>
      </w:r>
      <w:proofErr w:type="spellEnd"/>
      <w:r>
        <w:t xml:space="preserve"> </w:t>
      </w:r>
      <w:proofErr w:type="spellStart"/>
      <w:r>
        <w:t>шегерімге</w:t>
      </w:r>
      <w:proofErr w:type="spellEnd"/>
      <w:r>
        <w:t xml:space="preserve"> </w:t>
      </w:r>
      <w:proofErr w:type="spellStart"/>
      <w:r>
        <w:t>жатқызылған</w:t>
      </w:r>
      <w:proofErr w:type="spellEnd"/>
      <w:r>
        <w:t xml:space="preserve"> </w:t>
      </w:r>
      <w:proofErr w:type="spellStart"/>
      <w:r>
        <w:t>сомаларды</w:t>
      </w:r>
      <w:proofErr w:type="spellEnd"/>
      <w:r>
        <w:t xml:space="preserve"> </w:t>
      </w:r>
      <w:proofErr w:type="spellStart"/>
      <w:r>
        <w:t>кірісіне</w:t>
      </w:r>
      <w:proofErr w:type="spellEnd"/>
      <w:r>
        <w:t xml:space="preserve"> </w:t>
      </w:r>
      <w:proofErr w:type="spellStart"/>
      <w:r>
        <w:t>қосады</w:t>
      </w:r>
      <w:proofErr w:type="spellEnd"/>
      <w:r>
        <w:t>.</w:t>
      </w:r>
    </w:p>
    <w:p w:rsidR="006E5D8D" w:rsidRDefault="006E5D8D" w:rsidP="006E5D8D">
      <w:pPr>
        <w:pStyle w:val="a3"/>
      </w:pPr>
      <w:r>
        <w:t>     </w:t>
      </w:r>
      <w:proofErr w:type="spellStart"/>
      <w:r>
        <w:t>Осыған</w:t>
      </w:r>
      <w:proofErr w:type="spellEnd"/>
      <w:r>
        <w:t xml:space="preserve"> </w:t>
      </w:r>
      <w:proofErr w:type="spellStart"/>
      <w:r>
        <w:t>орай</w:t>
      </w:r>
      <w:proofErr w:type="spellEnd"/>
      <w:r>
        <w:t xml:space="preserve">, </w:t>
      </w:r>
      <w:proofErr w:type="spellStart"/>
      <w:r>
        <w:t>халықтың</w:t>
      </w:r>
      <w:proofErr w:type="spellEnd"/>
      <w:r>
        <w:t xml:space="preserve"> </w:t>
      </w:r>
      <w:proofErr w:type="spellStart"/>
      <w:r>
        <w:t>несиелер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проблемалық</w:t>
      </w:r>
      <w:proofErr w:type="spellEnd"/>
      <w:r>
        <w:t xml:space="preserve"> </w:t>
      </w:r>
      <w:proofErr w:type="spellStart"/>
      <w:r>
        <w:t>берешектерін</w:t>
      </w:r>
      <w:proofErr w:type="spellEnd"/>
      <w:r>
        <w:t xml:space="preserve"> </w:t>
      </w:r>
      <w:proofErr w:type="spellStart"/>
      <w:r>
        <w:t>азайту</w:t>
      </w:r>
      <w:proofErr w:type="spellEnd"/>
      <w:r>
        <w:t xml:space="preserve"> </w:t>
      </w:r>
      <w:proofErr w:type="spellStart"/>
      <w:r>
        <w:t>мақсатында</w:t>
      </w:r>
      <w:proofErr w:type="spellEnd"/>
      <w:r>
        <w:t xml:space="preserve"> </w:t>
      </w:r>
      <w:proofErr w:type="spellStart"/>
      <w:r>
        <w:t>Заң</w:t>
      </w:r>
      <w:proofErr w:type="spellEnd"/>
      <w:r>
        <w:t xml:space="preserve"> </w:t>
      </w:r>
      <w:proofErr w:type="spellStart"/>
      <w:r>
        <w:t>жобасымен</w:t>
      </w:r>
      <w:proofErr w:type="spellEnd"/>
      <w:r>
        <w:t xml:space="preserve"> </w:t>
      </w:r>
      <w:proofErr w:type="spellStart"/>
      <w:r>
        <w:t>корпоративтік</w:t>
      </w:r>
      <w:proofErr w:type="spellEnd"/>
      <w:r>
        <w:t xml:space="preserve"> </w:t>
      </w:r>
      <w:proofErr w:type="spellStart"/>
      <w:r>
        <w:t>табыс</w:t>
      </w:r>
      <w:proofErr w:type="spellEnd"/>
      <w:r>
        <w:t xml:space="preserve"> </w:t>
      </w:r>
      <w:proofErr w:type="spellStart"/>
      <w:r>
        <w:t>салығын</w:t>
      </w:r>
      <w:proofErr w:type="spellEnd"/>
      <w:r>
        <w:t xml:space="preserve"> </w:t>
      </w:r>
      <w:proofErr w:type="spellStart"/>
      <w:r>
        <w:t>есептеу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қарызды</w:t>
      </w:r>
      <w:proofErr w:type="spellEnd"/>
      <w:r>
        <w:t xml:space="preserve"> </w:t>
      </w:r>
      <w:proofErr w:type="spellStart"/>
      <w:r>
        <w:t>кешіруден</w:t>
      </w:r>
      <w:proofErr w:type="spellEnd"/>
      <w:r>
        <w:t xml:space="preserve"> </w:t>
      </w:r>
      <w:proofErr w:type="spellStart"/>
      <w:r>
        <w:t>туындаған</w:t>
      </w:r>
      <w:proofErr w:type="spellEnd"/>
      <w:r>
        <w:t xml:space="preserve"> </w:t>
      </w:r>
      <w:proofErr w:type="spellStart"/>
      <w:r>
        <w:t>кірісті</w:t>
      </w:r>
      <w:proofErr w:type="spellEnd"/>
      <w:r>
        <w:rPr>
          <w:rStyle w:val="a4"/>
        </w:rPr>
        <w:t xml:space="preserve">, </w:t>
      </w:r>
      <w:proofErr w:type="spellStart"/>
      <w:r>
        <w:rPr>
          <w:rStyle w:val="a4"/>
        </w:rPr>
        <w:t>бірақ</w:t>
      </w:r>
      <w:proofErr w:type="spellEnd"/>
      <w:r>
        <w:rPr>
          <w:rStyle w:val="a4"/>
        </w:rPr>
        <w:t xml:space="preserve"> тек 0,2 коэффициент </w:t>
      </w:r>
      <w:proofErr w:type="spellStart"/>
      <w:r>
        <w:rPr>
          <w:rStyle w:val="a4"/>
        </w:rPr>
        <w:t>мөлшерінде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және</w:t>
      </w:r>
      <w:proofErr w:type="spellEnd"/>
      <w:r>
        <w:rPr>
          <w:rStyle w:val="a4"/>
        </w:rPr>
        <w:t xml:space="preserve"> тек </w:t>
      </w:r>
      <w:proofErr w:type="spellStart"/>
      <w:r>
        <w:rPr>
          <w:rStyle w:val="a4"/>
        </w:rPr>
        <w:t>борышкерге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қойылатын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талапты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азайтқан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жағдайда</w:t>
      </w:r>
      <w:proofErr w:type="spellEnd"/>
      <w:r>
        <w:t xml:space="preserve"> </w:t>
      </w:r>
      <w:proofErr w:type="spellStart"/>
      <w:r>
        <w:t>танымауды</w:t>
      </w:r>
      <w:proofErr w:type="spellEnd"/>
      <w:r>
        <w:t xml:space="preserve"> </w:t>
      </w:r>
      <w:proofErr w:type="spellStart"/>
      <w:r>
        <w:t>көздейтін</w:t>
      </w:r>
      <w:proofErr w:type="spellEnd"/>
      <w:r>
        <w:t xml:space="preserve"> </w:t>
      </w:r>
      <w:proofErr w:type="spellStart"/>
      <w:r>
        <w:t>уақытша</w:t>
      </w:r>
      <w:proofErr w:type="spellEnd"/>
      <w:r>
        <w:t xml:space="preserve"> (2024 </w:t>
      </w:r>
      <w:proofErr w:type="spellStart"/>
      <w:r>
        <w:t>жылдың</w:t>
      </w:r>
      <w:proofErr w:type="spellEnd"/>
      <w:r>
        <w:t xml:space="preserve"> 1 </w:t>
      </w:r>
      <w:proofErr w:type="spellStart"/>
      <w:r>
        <w:t>қаңтарынан</w:t>
      </w:r>
      <w:proofErr w:type="spellEnd"/>
      <w:r>
        <w:t xml:space="preserve"> </w:t>
      </w:r>
      <w:proofErr w:type="spellStart"/>
      <w:r>
        <w:t>бастап</w:t>
      </w:r>
      <w:proofErr w:type="spellEnd"/>
      <w:r>
        <w:t xml:space="preserve"> 2027 </w:t>
      </w:r>
      <w:proofErr w:type="spellStart"/>
      <w:r>
        <w:t>жылдың</w:t>
      </w:r>
      <w:proofErr w:type="spellEnd"/>
      <w:r>
        <w:t xml:space="preserve"> 1 </w:t>
      </w:r>
      <w:proofErr w:type="spellStart"/>
      <w:r>
        <w:t>қаңтарына</w:t>
      </w:r>
      <w:proofErr w:type="spellEnd"/>
      <w:r>
        <w:t xml:space="preserve"> </w:t>
      </w:r>
      <w:proofErr w:type="spellStart"/>
      <w:r>
        <w:t>дейін</w:t>
      </w:r>
      <w:proofErr w:type="spellEnd"/>
      <w:r>
        <w:t xml:space="preserve">) </w:t>
      </w:r>
      <w:proofErr w:type="spellStart"/>
      <w:r>
        <w:t>алып</w:t>
      </w:r>
      <w:proofErr w:type="spellEnd"/>
      <w:r>
        <w:t xml:space="preserve"> </w:t>
      </w:r>
      <w:proofErr w:type="spellStart"/>
      <w:r>
        <w:t>қою</w:t>
      </w:r>
      <w:proofErr w:type="spellEnd"/>
      <w:r>
        <w:t xml:space="preserve"> </w:t>
      </w:r>
      <w:proofErr w:type="spellStart"/>
      <w:r>
        <w:t>қарастырылған</w:t>
      </w:r>
      <w:proofErr w:type="spellEnd"/>
      <w:r>
        <w:t>.</w:t>
      </w:r>
    </w:p>
    <w:p w:rsidR="006E5D8D" w:rsidRDefault="006E5D8D" w:rsidP="006E5D8D">
      <w:pPr>
        <w:pStyle w:val="a3"/>
      </w:pPr>
      <w:r>
        <w:t xml:space="preserve">    </w:t>
      </w:r>
      <w:proofErr w:type="spellStart"/>
      <w:r>
        <w:t>Микроқаржылық</w:t>
      </w:r>
      <w:proofErr w:type="spellEnd"/>
      <w:r>
        <w:t xml:space="preserve"> </w:t>
      </w:r>
      <w:proofErr w:type="spellStart"/>
      <w:r>
        <w:t>ұйым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тұлғаның</w:t>
      </w:r>
      <w:proofErr w:type="spellEnd"/>
      <w:r>
        <w:t xml:space="preserve"> </w:t>
      </w:r>
      <w:proofErr w:type="spellStart"/>
      <w:r>
        <w:t>микронесие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қарызын</w:t>
      </w:r>
      <w:proofErr w:type="spellEnd"/>
      <w:r>
        <w:t xml:space="preserve"> </w:t>
      </w:r>
      <w:proofErr w:type="spellStart"/>
      <w:r>
        <w:t>кешірген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 </w:t>
      </w:r>
      <w:proofErr w:type="spellStart"/>
      <w:r>
        <w:t>мұндай</w:t>
      </w:r>
      <w:proofErr w:type="spellEnd"/>
      <w:r>
        <w:t xml:space="preserve"> </w:t>
      </w:r>
      <w:proofErr w:type="spellStart"/>
      <w:r>
        <w:t>тұлғада</w:t>
      </w:r>
      <w:proofErr w:type="spellEnd"/>
      <w:r>
        <w:t xml:space="preserve"> </w:t>
      </w:r>
      <w:proofErr w:type="spellStart"/>
      <w:r>
        <w:t>кіріс</w:t>
      </w:r>
      <w:proofErr w:type="spellEnd"/>
      <w:r>
        <w:t xml:space="preserve"> </w:t>
      </w:r>
      <w:proofErr w:type="spellStart"/>
      <w:r>
        <w:t>пайда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</w:t>
      </w:r>
      <w:proofErr w:type="spellStart"/>
      <w:r>
        <w:t>Заң</w:t>
      </w:r>
      <w:proofErr w:type="spellEnd"/>
      <w:r>
        <w:t xml:space="preserve"> </w:t>
      </w:r>
      <w:proofErr w:type="spellStart"/>
      <w:r>
        <w:t>жобасымен</w:t>
      </w:r>
      <w:proofErr w:type="spellEnd"/>
      <w:r>
        <w:t xml:space="preserve"> </w:t>
      </w:r>
      <w:proofErr w:type="spellStart"/>
      <w:r>
        <w:t>салық</w:t>
      </w:r>
      <w:proofErr w:type="spellEnd"/>
      <w:r>
        <w:t xml:space="preserve"> салу </w:t>
      </w:r>
      <w:proofErr w:type="spellStart"/>
      <w:r>
        <w:t>мақсатында</w:t>
      </w:r>
      <w:proofErr w:type="spellEnd"/>
      <w:r>
        <w:t xml:space="preserve"> </w:t>
      </w:r>
      <w:proofErr w:type="spellStart"/>
      <w:r>
        <w:t>коллекторлық</w:t>
      </w:r>
      <w:proofErr w:type="spellEnd"/>
      <w:r>
        <w:t xml:space="preserve"> </w:t>
      </w:r>
      <w:proofErr w:type="spellStart"/>
      <w:r>
        <w:t>агенттік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бажды</w:t>
      </w:r>
      <w:proofErr w:type="spellEnd"/>
      <w:r>
        <w:t xml:space="preserve"> </w:t>
      </w:r>
      <w:proofErr w:type="spellStart"/>
      <w:r>
        <w:t>төлеу</w:t>
      </w:r>
      <w:proofErr w:type="spellEnd"/>
      <w:r>
        <w:t xml:space="preserve"> </w:t>
      </w:r>
      <w:proofErr w:type="spellStart"/>
      <w:r>
        <w:t>нәтижесінде</w:t>
      </w:r>
      <w:proofErr w:type="spellEnd"/>
      <w:r>
        <w:t xml:space="preserve"> </w:t>
      </w:r>
      <w:proofErr w:type="spellStart"/>
      <w:r>
        <w:t>алған</w:t>
      </w:r>
      <w:proofErr w:type="spellEnd"/>
      <w:r>
        <w:t xml:space="preserve"> </w:t>
      </w:r>
      <w:proofErr w:type="spellStart"/>
      <w:r>
        <w:t>табысын</w:t>
      </w:r>
      <w:proofErr w:type="spellEnd"/>
      <w:r>
        <w:t xml:space="preserve"> </w:t>
      </w:r>
      <w:proofErr w:type="spellStart"/>
      <w:r>
        <w:t>қоса</w:t>
      </w:r>
      <w:proofErr w:type="spellEnd"/>
      <w:r>
        <w:t xml:space="preserve"> </w:t>
      </w:r>
      <w:proofErr w:type="spellStart"/>
      <w:r>
        <w:t>алғандағы</w:t>
      </w:r>
      <w:proofErr w:type="spellEnd"/>
      <w:r>
        <w:t xml:space="preserve"> </w:t>
      </w:r>
      <w:proofErr w:type="spellStart"/>
      <w:r>
        <w:t>мұндай</w:t>
      </w:r>
      <w:proofErr w:type="spellEnd"/>
      <w:r>
        <w:t xml:space="preserve"> </w:t>
      </w:r>
      <w:proofErr w:type="spellStart"/>
      <w:r>
        <w:t>кірісті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тұлғаның</w:t>
      </w:r>
      <w:proofErr w:type="spellEnd"/>
      <w:r>
        <w:t xml:space="preserve"> </w:t>
      </w:r>
      <w:proofErr w:type="spellStart"/>
      <w:r>
        <w:t>кірісі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қарастырмау</w:t>
      </w:r>
      <w:proofErr w:type="spellEnd"/>
      <w:r>
        <w:t xml:space="preserve"> </w:t>
      </w:r>
      <w:proofErr w:type="spellStart"/>
      <w:r>
        <w:t>көзделген</w:t>
      </w:r>
      <w:proofErr w:type="spellEnd"/>
      <w:r>
        <w:t>.</w:t>
      </w:r>
    </w:p>
    <w:sectPr w:rsidR="006E5D8D" w:rsidSect="006E5D8D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8D"/>
    <w:rsid w:val="006E5D8D"/>
    <w:rsid w:val="00A92F8D"/>
    <w:rsid w:val="00E93CB3"/>
    <w:rsid w:val="00F8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AD09C"/>
  <w15:chartTrackingRefBased/>
  <w15:docId w15:val="{175E51AF-5F45-446B-ADB9-DA625E63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E5D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E5D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E5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5D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5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Жунусова Эльмира Кайруллаевна</dc:creator>
  <cp:keywords/>
  <dc:description/>
  <cp:lastModifiedBy>Жунусова Эльмира Кайруллаевна</cp:lastModifiedBy>
  <cp:revision>1</cp:revision>
  <dcterms:created xsi:type="dcterms:W3CDTF">2023-10-24T03:49:00Z</dcterms:created>
  <dcterms:modified xsi:type="dcterms:W3CDTF">2023-10-24T03:54:00Z</dcterms:modified>
</cp:coreProperties>
</file>