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38" w:rsidRDefault="00347E38" w:rsidP="00347E3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Приложение «</w:t>
      </w:r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Salyq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Business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удобно для предпринимателей </w:t>
      </w:r>
    </w:p>
    <w:p w:rsidR="00347E38" w:rsidRDefault="00347E38" w:rsidP="00347E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удобным режимом для ИП, не использующий труд работников, осуществляющий деятельность в форме личного предпринимательства, а также, осуществляющий один или несколько из 33 видов деятельности </w:t>
      </w:r>
      <w:r>
        <w:rPr>
          <w:rFonts w:ascii="Times New Roman" w:hAnsi="Times New Roman" w:cs="Times New Roman"/>
          <w:i/>
          <w:sz w:val="24"/>
          <w:szCs w:val="24"/>
        </w:rPr>
        <w:t xml:space="preserve">(деятельность такси, курьеров, по сдачи в аренду недвижимости, строительные работы, ремонт техники, парикмахерские услуги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тд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является специальный налоговый режим с использованием специального мобильного приложения </w:t>
      </w:r>
      <w:r>
        <w:rPr>
          <w:rFonts w:ascii="Times New Roman" w:hAnsi="Times New Roman" w:cs="Times New Roman"/>
          <w:b/>
          <w:sz w:val="28"/>
          <w:szCs w:val="28"/>
        </w:rPr>
        <w:t>«E-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Salyq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usiness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данное приложение функционирует с 2022 года количество пользователей составляет </w:t>
      </w:r>
      <w:r>
        <w:rPr>
          <w:rFonts w:ascii="Times New Roman" w:hAnsi="Times New Roman" w:cs="Times New Roman"/>
          <w:b/>
          <w:sz w:val="28"/>
          <w:szCs w:val="28"/>
        </w:rPr>
        <w:t xml:space="preserve">312,5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  <w:lang w:val="kk-KZ"/>
        </w:rPr>
        <w:t>Об этом сообщил вице-министр финансов Республики Казахстан Ержан Биржанов</w:t>
      </w:r>
      <w:r>
        <w:rPr>
          <w:rFonts w:ascii="Times New Roman" w:hAnsi="Times New Roman" w:cs="Times New Roman"/>
          <w:sz w:val="28"/>
          <w:szCs w:val="28"/>
        </w:rPr>
        <w:t xml:space="preserve"> в ходе пресс-конференции в С</w:t>
      </w:r>
      <w:r>
        <w:rPr>
          <w:rFonts w:ascii="Times New Roman" w:hAnsi="Times New Roman" w:cs="Times New Roman"/>
          <w:sz w:val="28"/>
          <w:szCs w:val="28"/>
          <w:lang w:val="kk-KZ"/>
        </w:rPr>
        <w:t>лужбе центральных коммуникаций при Президенте 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7E38" w:rsidRDefault="00347E38" w:rsidP="00347E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Удобство мобильного приложения </w:t>
      </w:r>
      <w:r>
        <w:rPr>
          <w:rFonts w:ascii="Times New Roman" w:hAnsi="Times New Roman" w:cs="Times New Roman"/>
          <w:b/>
          <w:sz w:val="28"/>
          <w:szCs w:val="28"/>
        </w:rPr>
        <w:t>«E-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Salyq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usiness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заключается в том, что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47E38" w:rsidRDefault="00347E38" w:rsidP="00347E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возможно зарегистрироваться в качестве индивидуального предпринимателя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347E38" w:rsidRDefault="00347E38" w:rsidP="00347E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выдавать чеки которые равносильны чекам контрольно-кассовой машины (ККМ), </w:t>
      </w:r>
      <w:r>
        <w:rPr>
          <w:rFonts w:ascii="Times New Roman" w:hAnsi="Times New Roman" w:cs="Times New Roman"/>
          <w:sz w:val="24"/>
          <w:szCs w:val="24"/>
        </w:rPr>
        <w:t>соответственно не нужно приобретать ККМ;</w:t>
      </w:r>
    </w:p>
    <w:p w:rsidR="00347E38" w:rsidRDefault="00347E38" w:rsidP="00347E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вести автоматически учет</w:t>
      </w:r>
      <w:r>
        <w:rPr>
          <w:rFonts w:ascii="Times New Roman" w:hAnsi="Times New Roman" w:cs="Times New Roman"/>
          <w:sz w:val="24"/>
          <w:szCs w:val="24"/>
        </w:rPr>
        <w:t xml:space="preserve"> полученных доходов и оплачивать услуги операторов фискальных данных (реестр доходов);</w:t>
      </w:r>
    </w:p>
    <w:p w:rsidR="00347E38" w:rsidRDefault="00347E38" w:rsidP="00347E3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исчислять </w:t>
      </w:r>
      <w:r>
        <w:rPr>
          <w:rFonts w:ascii="Times New Roman" w:hAnsi="Times New Roman" w:cs="Times New Roman"/>
          <w:b/>
          <w:sz w:val="24"/>
          <w:szCs w:val="24"/>
        </w:rPr>
        <w:t>налог (1% от дохода)</w:t>
      </w:r>
      <w:r>
        <w:rPr>
          <w:rFonts w:ascii="Times New Roman" w:hAnsi="Times New Roman" w:cs="Times New Roman"/>
          <w:sz w:val="24"/>
          <w:szCs w:val="24"/>
        </w:rPr>
        <w:t xml:space="preserve"> и социальные платежи;</w:t>
      </w:r>
    </w:p>
    <w:p w:rsidR="00347E38" w:rsidRDefault="00347E38" w:rsidP="00347E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нет обязательств по предоставлению декларации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347E38" w:rsidRDefault="00347E38" w:rsidP="00347E38">
      <w:pPr>
        <w:rPr>
          <w:lang w:val="kk-KZ"/>
        </w:rPr>
      </w:pPr>
    </w:p>
    <w:p w:rsidR="00347E38" w:rsidRDefault="00347E38" w:rsidP="00347E38">
      <w:pPr>
        <w:rPr>
          <w:lang w:val="kk-KZ"/>
        </w:rPr>
      </w:pPr>
    </w:p>
    <w:p w:rsidR="00347E38" w:rsidRDefault="00347E38" w:rsidP="00347E38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«Е-Salyq-Business»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қосымшасы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кәсіпкерлерге қолайлы </w:t>
      </w:r>
    </w:p>
    <w:p w:rsidR="00347E38" w:rsidRDefault="00347E38" w:rsidP="00347E3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Жеке кәсіпкерлік нысанында қызметін жүзеге асыратын, сондай-ақ қызметтің 33 түрінің біреуін немесе бірнешеуін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(такси, курьер, жылжымайтын мүлікті жалға беру жөніндегі қызметті, құрылыс жұмыстары, техниканы жөндеу, шаштараз қызметі және т. б.)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жүзеге асыратын, қызметкерлердің еңбегін пайдаланбайтын дара кәсіпкерлер үшін ең қолайлы режим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«E-Salyq Вusiness»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арнаулы мобильді қосымшаны пайдалана отырып, арнаулы салық режимі болып табылады, бұл қосымша 2022 жылдан бастап жұмыс істейді, пайдаланушылар саны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312,5 мыңды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құрайды. Бұл туралы Қазақстан Республикасының Қаржы вице-министрі Ержан Біржанов ҚР Президенті жанындағы Орталық коммуникациялар қызметінде өткен баспасөз конференциясы барысында хабарлады.</w:t>
      </w:r>
    </w:p>
    <w:p w:rsidR="00347E38" w:rsidRDefault="00347E38" w:rsidP="00347E38">
      <w:pPr>
        <w:spacing w:line="240" w:lineRule="auto"/>
        <w:ind w:left="38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«E-Salyq Вusiness»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мобильді қосымшаның ыңғайлылығы мынада:</w:t>
      </w:r>
    </w:p>
    <w:p w:rsidR="00347E38" w:rsidRDefault="00347E38" w:rsidP="00347E38">
      <w:pPr>
        <w:spacing w:line="240" w:lineRule="auto"/>
        <w:ind w:left="3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дара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әсіпкер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ретінде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тіркелуге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47E38" w:rsidRDefault="00347E38" w:rsidP="00347E38">
      <w:pPr>
        <w:spacing w:line="240" w:lineRule="auto"/>
        <w:ind w:left="3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бақылау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-касса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машинасының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(БКМ)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чектеріне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тең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келетін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чектерді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беру,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тиіс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інше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БКМ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алудың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қажеті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жоқ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347E38" w:rsidRDefault="00347E38" w:rsidP="00347E38">
      <w:pPr>
        <w:spacing w:line="240" w:lineRule="auto"/>
        <w:ind w:left="3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алынған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кі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істерді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автоматты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түрде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есепке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жүргізу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фискалдық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деректер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операторларының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қызметтеріне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ақы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төлеу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кірістер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тізілімі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347E38" w:rsidRDefault="00347E38" w:rsidP="00347E38">
      <w:pPr>
        <w:spacing w:line="240" w:lineRule="auto"/>
        <w:ind w:left="38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салықты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кі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kk-KZ"/>
        </w:rPr>
        <w:t>істің</w:t>
      </w:r>
      <w:r>
        <w:rPr>
          <w:rFonts w:ascii="Times New Roman" w:hAnsi="Times New Roman" w:cs="Times New Roman"/>
          <w:b/>
          <w:sz w:val="24"/>
          <w:szCs w:val="24"/>
        </w:rPr>
        <w:t xml:space="preserve"> 1%)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әлеуметтік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төлемдерді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есептеу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47E38" w:rsidRDefault="00347E38" w:rsidP="00347E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декларация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тапсыру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міндеттемелер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жоқ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6E66E8" w:rsidRDefault="006E66E8">
      <w:bookmarkStart w:id="0" w:name="_GoBack"/>
      <w:bookmarkEnd w:id="0"/>
    </w:p>
    <w:sectPr w:rsidR="006E6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27"/>
    <w:rsid w:val="00332027"/>
    <w:rsid w:val="00347E38"/>
    <w:rsid w:val="006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3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E3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Жақан Ерасыл Диасұлы</dc:creator>
  <cp:keywords/>
  <dc:description/>
  <cp:lastModifiedBy>Жақан Ерасыл Диасұлы</cp:lastModifiedBy>
  <cp:revision>2</cp:revision>
  <dcterms:created xsi:type="dcterms:W3CDTF">2024-02-05T03:25:00Z</dcterms:created>
  <dcterms:modified xsi:type="dcterms:W3CDTF">2024-02-05T03:25:00Z</dcterms:modified>
</cp:coreProperties>
</file>