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A9" w:rsidRPr="004442A9" w:rsidRDefault="004442A9" w:rsidP="004442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жалақысынан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енгізілуде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жалақысынан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төлеуді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  <w:t xml:space="preserve">2023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2A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режимдерін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қолданатын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микро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2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t>әсіпкерлік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төлеушілер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:</w:t>
      </w:r>
      <w:r w:rsidRPr="004442A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оңайлатылған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декларация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;</w:t>
      </w:r>
      <w:r w:rsidRPr="004442A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өнімін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өндірушілер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кооперативтері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;</w:t>
      </w:r>
      <w:r w:rsidRPr="004442A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proofErr w:type="gramStart"/>
      <w:r w:rsidRPr="004442A9">
        <w:rPr>
          <w:rFonts w:ascii="Times New Roman" w:hAnsi="Times New Roman" w:cs="Times New Roman"/>
          <w:sz w:val="28"/>
          <w:szCs w:val="28"/>
        </w:rPr>
        <w:t>шаруа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фермер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қожалықтары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табысынан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қалу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міндеттемелерді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оңайлату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жалақыдан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төлемге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қызметкерлердің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табысынан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зейнетақы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жарналары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берушілердің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зейнетақы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жарналары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аударымдар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сақтандыруға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жарналар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аударымдар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  <w:t xml:space="preserve">2023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proofErr w:type="gramStart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t>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мөлшерлемесі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еңбекақы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қорының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20% (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іші</w:t>
      </w:r>
      <w:proofErr w:type="gramStart"/>
      <w:r w:rsidRPr="004442A9">
        <w:rPr>
          <w:rFonts w:ascii="Times New Roman" w:hAnsi="Times New Roman" w:cs="Times New Roman"/>
          <w:sz w:val="28"/>
          <w:szCs w:val="28"/>
        </w:rPr>
        <w:t>нде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салығының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үлесі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-9%)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құрайды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мөлшерлемені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кезеңімен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ұлғайту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: 2024ж. - 21,5%, 2025ж. – 23,8%, 2026ж. – 24,8%, 2027ж. – 25,8%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2028ж. – 26,3%).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42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t>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жеңілдіктер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ескеріледі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Азаматтарға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корпорациясының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шотына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442A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төлеммен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аударылады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бөледі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төлеушілердің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есебін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төлемнің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сомасы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режиміне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200.00, 910.00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920.00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декларацияларда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2A9" w:rsidRPr="004442A9" w:rsidRDefault="004442A9" w:rsidP="004442A9">
      <w:pPr>
        <w:rPr>
          <w:rFonts w:ascii="Times New Roman" w:hAnsi="Times New Roman" w:cs="Times New Roman"/>
          <w:sz w:val="28"/>
          <w:szCs w:val="28"/>
        </w:rPr>
      </w:pPr>
    </w:p>
    <w:p w:rsidR="00E835BB" w:rsidRPr="004442A9" w:rsidRDefault="004442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42A9">
        <w:rPr>
          <w:rFonts w:ascii="Times New Roman" w:hAnsi="Times New Roman" w:cs="Times New Roman"/>
          <w:sz w:val="28"/>
          <w:szCs w:val="28"/>
        </w:rPr>
        <w:lastRenderedPageBreak/>
        <w:t>Вводится единый платеж с заработной платы работников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  <w:t>Единый платеж с заработной платы работников будет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t xml:space="preserve"> введен со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следющего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года, который упростит исчисление и уплату подоходного налога и социальных платежей. Об этом сообщили в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Комите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 государственных доходов МФ РК.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442A9">
        <w:rPr>
          <w:rFonts w:ascii="Times New Roman" w:hAnsi="Times New Roman" w:cs="Times New Roman"/>
          <w:sz w:val="28"/>
          <w:szCs w:val="28"/>
        </w:rPr>
        <w:t>С 1 января 2023 года для налогоплательщиков, являющихся субъектами микро и малого предпринимательства, применяющих специальные налоговые режимы:</w:t>
      </w:r>
      <w:r w:rsidRPr="004442A9">
        <w:rPr>
          <w:rFonts w:ascii="Times New Roman" w:hAnsi="Times New Roman" w:cs="Times New Roman"/>
          <w:sz w:val="28"/>
          <w:szCs w:val="28"/>
        </w:rPr>
        <w:br/>
        <w:t>- на основе упрощенной декларации;</w:t>
      </w:r>
      <w:r w:rsidRPr="004442A9">
        <w:rPr>
          <w:rFonts w:ascii="Times New Roman" w:hAnsi="Times New Roman" w:cs="Times New Roman"/>
          <w:sz w:val="28"/>
          <w:szCs w:val="28"/>
        </w:rPr>
        <w:br/>
        <w:t>- для производителей сельхозпродукции и сельхозкооперативов;</w:t>
      </w:r>
      <w:r w:rsidRPr="004442A9">
        <w:rPr>
          <w:rFonts w:ascii="Times New Roman" w:hAnsi="Times New Roman" w:cs="Times New Roman"/>
          <w:sz w:val="28"/>
          <w:szCs w:val="28"/>
        </w:rPr>
        <w:br/>
        <w:t>- для крестьянских или фермерских хозяйств</w:t>
      </w:r>
      <w:r w:rsidRPr="004442A9">
        <w:rPr>
          <w:rFonts w:ascii="Times New Roman" w:hAnsi="Times New Roman" w:cs="Times New Roman"/>
          <w:sz w:val="28"/>
          <w:szCs w:val="28"/>
        </w:rPr>
        <w:br/>
        <w:t>в целях упрощение исполнения обязательств по удержанию и перечислению индивидуального подоходного налога (ИПН) и социальных платежей с дохода работников вводится Единый платеж с заработной платы.</w:t>
      </w:r>
      <w:proofErr w:type="gramEnd"/>
      <w:r w:rsidRPr="004442A9">
        <w:rPr>
          <w:rFonts w:ascii="Times New Roman" w:hAnsi="Times New Roman" w:cs="Times New Roman"/>
          <w:sz w:val="28"/>
          <w:szCs w:val="28"/>
        </w:rPr>
        <w:t xml:space="preserve"> </w:t>
      </w:r>
      <w:r w:rsidRPr="004442A9">
        <w:rPr>
          <w:rFonts w:ascii="Times New Roman" w:hAnsi="Times New Roman" w:cs="Times New Roman"/>
          <w:sz w:val="28"/>
          <w:szCs w:val="28"/>
        </w:rPr>
        <w:br/>
        <w:t>Применение такого порядка носит добровольный характер.</w:t>
      </w:r>
      <w:r w:rsidRPr="004442A9">
        <w:rPr>
          <w:rFonts w:ascii="Times New Roman" w:hAnsi="Times New Roman" w:cs="Times New Roman"/>
          <w:sz w:val="28"/>
          <w:szCs w:val="28"/>
        </w:rPr>
        <w:br/>
        <w:t>В единый платеж включаются: ИПН с дохода работников, обязательные пенсионные взносы, обязательные пенсионные взносы работодателей, социальные отчисления, взносы и отчисления на обязательное социальное медицинское страхование.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  <w:t xml:space="preserve">Ставка единого платежа в 2023 году составляет 20% (в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 xml:space="preserve">. доля ИПН -9%) от фонда оплаты труда (предусмотрено поэтапное увеличение ставки: в 2024 - 21,5%, 2025 – 23,8%, 2026 – 24,8%, 2027 – 25,8% и 2028 – 26,3%). При исчислении единого платежа учитываются льготы, установленные по </w:t>
      </w:r>
      <w:proofErr w:type="spellStart"/>
      <w:r w:rsidRPr="004442A9">
        <w:rPr>
          <w:rFonts w:ascii="Times New Roman" w:hAnsi="Times New Roman" w:cs="Times New Roman"/>
          <w:sz w:val="28"/>
          <w:szCs w:val="28"/>
        </w:rPr>
        <w:t>соцплатежам</w:t>
      </w:r>
      <w:proofErr w:type="spellEnd"/>
      <w:r w:rsidRPr="004442A9">
        <w:rPr>
          <w:rFonts w:ascii="Times New Roman" w:hAnsi="Times New Roman" w:cs="Times New Roman"/>
          <w:sz w:val="28"/>
          <w:szCs w:val="28"/>
        </w:rPr>
        <w:t>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  <w:t>Единый платеж перечисляется одним платежом на счет Государственной корпорации «Правительство для граждан», которая и будет распределять платежи в соответствии с установленным порядком и вести учет плательщиков единого платежа.</w:t>
      </w:r>
      <w:r w:rsidRPr="004442A9">
        <w:rPr>
          <w:rFonts w:ascii="Times New Roman" w:hAnsi="Times New Roman" w:cs="Times New Roman"/>
          <w:sz w:val="28"/>
          <w:szCs w:val="28"/>
        </w:rPr>
        <w:br/>
      </w:r>
      <w:r w:rsidRPr="004442A9">
        <w:rPr>
          <w:rFonts w:ascii="Times New Roman" w:hAnsi="Times New Roman" w:cs="Times New Roman"/>
          <w:sz w:val="28"/>
          <w:szCs w:val="28"/>
        </w:rPr>
        <w:br/>
        <w:t>Исчисленная сумма единого платежа отражается в декларациях по формам. 200.00, 910.00 и 920.00 зависимости от применяемого режима налогообложения.</w:t>
      </w:r>
    </w:p>
    <w:sectPr w:rsidR="00E835BB" w:rsidRPr="0044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5D" w:rsidRDefault="0011265D" w:rsidP="00397AA8">
      <w:pPr>
        <w:spacing w:after="0" w:line="240" w:lineRule="auto"/>
      </w:pPr>
      <w:r>
        <w:separator/>
      </w:r>
    </w:p>
  </w:endnote>
  <w:endnote w:type="continuationSeparator" w:id="0">
    <w:p w:rsidR="0011265D" w:rsidRDefault="0011265D" w:rsidP="0039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5D" w:rsidRDefault="0011265D" w:rsidP="00397AA8">
      <w:pPr>
        <w:spacing w:after="0" w:line="240" w:lineRule="auto"/>
      </w:pPr>
      <w:r>
        <w:separator/>
      </w:r>
    </w:p>
  </w:footnote>
  <w:footnote w:type="continuationSeparator" w:id="0">
    <w:p w:rsidR="0011265D" w:rsidRDefault="0011265D" w:rsidP="0039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32B"/>
    <w:multiLevelType w:val="multilevel"/>
    <w:tmpl w:val="F322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A9"/>
    <w:rsid w:val="000F532D"/>
    <w:rsid w:val="0011265D"/>
    <w:rsid w:val="00397AA8"/>
    <w:rsid w:val="004442A9"/>
    <w:rsid w:val="0059159D"/>
    <w:rsid w:val="00D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AA8"/>
  </w:style>
  <w:style w:type="paragraph" w:styleId="a5">
    <w:name w:val="footer"/>
    <w:basedOn w:val="a"/>
    <w:link w:val="a6"/>
    <w:uiPriority w:val="99"/>
    <w:unhideWhenUsed/>
    <w:rsid w:val="0039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AA8"/>
  </w:style>
  <w:style w:type="paragraph" w:styleId="a5">
    <w:name w:val="footer"/>
    <w:basedOn w:val="a"/>
    <w:link w:val="a6"/>
    <w:uiPriority w:val="99"/>
    <w:unhideWhenUsed/>
    <w:rsid w:val="00397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Рахымжан Әсем Талғатқызы</dc:creator>
  <cp:lastModifiedBy>Карбаев Бахтияр Ерканатоич</cp:lastModifiedBy>
  <cp:revision>2</cp:revision>
  <dcterms:created xsi:type="dcterms:W3CDTF">2022-12-30T10:42:00Z</dcterms:created>
  <dcterms:modified xsi:type="dcterms:W3CDTF">2022-12-30T10:42:00Z</dcterms:modified>
</cp:coreProperties>
</file>