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9C" w:rsidRPr="00AD5ED3" w:rsidRDefault="004B7F9C" w:rsidP="001C014A">
      <w:pPr>
        <w:autoSpaceDE w:val="0"/>
        <w:autoSpaceDN w:val="0"/>
        <w:adjustRightInd w:val="0"/>
        <w:ind w:firstLine="709"/>
        <w:rPr>
          <w:rFonts w:ascii="Times New Roman" w:hAnsi="Times New Roman"/>
          <w:b/>
          <w:i/>
          <w:sz w:val="28"/>
          <w:szCs w:val="28"/>
        </w:rPr>
      </w:pPr>
      <w:r w:rsidRPr="00073526">
        <w:rPr>
          <w:rFonts w:ascii="Times New Roman" w:hAnsi="Times New Roman"/>
          <w:b/>
          <w:i/>
          <w:sz w:val="28"/>
          <w:szCs w:val="28"/>
        </w:rPr>
        <w:t>Последствия применения банкротства физических лиц</w:t>
      </w:r>
    </w:p>
    <w:p w:rsidR="00073526" w:rsidRPr="00AD5ED3" w:rsidRDefault="00073526" w:rsidP="001C014A">
      <w:pPr>
        <w:autoSpaceDE w:val="0"/>
        <w:autoSpaceDN w:val="0"/>
        <w:adjustRightInd w:val="0"/>
        <w:ind w:firstLine="709"/>
        <w:rPr>
          <w:rFonts w:ascii="Times New Roman" w:hAnsi="Times New Roman"/>
          <w:b/>
          <w:i/>
          <w:sz w:val="28"/>
          <w:szCs w:val="28"/>
        </w:rPr>
      </w:pPr>
    </w:p>
    <w:p w:rsidR="004B7F9C" w:rsidRDefault="004B7F9C" w:rsidP="004B7F9C">
      <w:pPr>
        <w:ind w:firstLine="708"/>
        <w:rPr>
          <w:rFonts w:ascii="Times New Roman" w:hAnsi="Times New Roman"/>
          <w:sz w:val="28"/>
          <w:szCs w:val="28"/>
          <w:lang w:val="kk-KZ"/>
        </w:rPr>
      </w:pPr>
      <w:r w:rsidRPr="005B6E89">
        <w:rPr>
          <w:rFonts w:ascii="Times New Roman" w:hAnsi="Times New Roman"/>
          <w:sz w:val="28"/>
          <w:szCs w:val="28"/>
          <w:lang w:val="kk-KZ"/>
        </w:rPr>
        <w:t xml:space="preserve">По завершении процедуры </w:t>
      </w:r>
      <w:r w:rsidR="00BA3618">
        <w:rPr>
          <w:rFonts w:ascii="Times New Roman" w:hAnsi="Times New Roman"/>
          <w:sz w:val="28"/>
          <w:szCs w:val="28"/>
          <w:lang w:val="kk-KZ"/>
        </w:rPr>
        <w:t xml:space="preserve">банкротства </w:t>
      </w:r>
      <w:r w:rsidRPr="005B6E89">
        <w:rPr>
          <w:rFonts w:ascii="Times New Roman" w:hAnsi="Times New Roman"/>
          <w:sz w:val="28"/>
          <w:szCs w:val="28"/>
          <w:lang w:val="kk-KZ"/>
        </w:rPr>
        <w:t>банкроту запрещается:</w:t>
      </w:r>
    </w:p>
    <w:p w:rsidR="008A75DC" w:rsidRPr="005B6E89" w:rsidRDefault="008A75DC" w:rsidP="004B7F9C">
      <w:pPr>
        <w:ind w:firstLine="708"/>
        <w:rPr>
          <w:rFonts w:ascii="Times New Roman" w:hAnsi="Times New Roman"/>
          <w:sz w:val="28"/>
          <w:szCs w:val="28"/>
          <w:lang w:val="kk-KZ"/>
        </w:rPr>
      </w:pPr>
    </w:p>
    <w:p w:rsidR="008A75DC" w:rsidRDefault="004B7F9C" w:rsidP="008A75DC">
      <w:pPr>
        <w:pStyle w:val="a5"/>
        <w:numPr>
          <w:ilvl w:val="0"/>
          <w:numId w:val="2"/>
        </w:numPr>
        <w:tabs>
          <w:tab w:val="left" w:pos="1134"/>
        </w:tabs>
        <w:rPr>
          <w:rFonts w:ascii="Times New Roman" w:hAnsi="Times New Roman"/>
          <w:sz w:val="28"/>
          <w:szCs w:val="28"/>
          <w:lang w:val="kk-KZ"/>
        </w:rPr>
      </w:pPr>
      <w:r w:rsidRPr="008A75DC">
        <w:rPr>
          <w:rFonts w:ascii="Times New Roman" w:hAnsi="Times New Roman"/>
          <w:b/>
          <w:sz w:val="28"/>
          <w:szCs w:val="28"/>
          <w:lang w:val="kk-KZ"/>
        </w:rPr>
        <w:t>в течение пяти лет</w:t>
      </w:r>
      <w:r w:rsidRPr="008A75DC">
        <w:rPr>
          <w:rFonts w:ascii="Times New Roman" w:hAnsi="Times New Roman"/>
          <w:sz w:val="28"/>
          <w:szCs w:val="28"/>
          <w:lang w:val="kk-KZ"/>
        </w:rPr>
        <w:t xml:space="preserve"> совершать сделки по получению займов, выдачи гарантий и поручительств, за исключением сделок по получению займов, размер которого не превышает величину прожиточного минимума, установленного на 1 января соответствующего финансового года законом о республиканском бюджете;  </w:t>
      </w:r>
    </w:p>
    <w:p w:rsidR="008A75DC" w:rsidRPr="008A75DC" w:rsidRDefault="008A75DC" w:rsidP="008A75DC">
      <w:pPr>
        <w:pStyle w:val="a5"/>
        <w:tabs>
          <w:tab w:val="left" w:pos="1134"/>
        </w:tabs>
        <w:ind w:left="1005"/>
        <w:rPr>
          <w:rFonts w:ascii="Times New Roman" w:hAnsi="Times New Roman"/>
          <w:sz w:val="28"/>
          <w:szCs w:val="28"/>
          <w:lang w:val="kk-KZ"/>
        </w:rPr>
      </w:pPr>
    </w:p>
    <w:p w:rsidR="004B7F9C" w:rsidRDefault="004B7F9C" w:rsidP="008A75DC">
      <w:pPr>
        <w:pStyle w:val="a5"/>
        <w:numPr>
          <w:ilvl w:val="0"/>
          <w:numId w:val="2"/>
        </w:numPr>
        <w:tabs>
          <w:tab w:val="left" w:pos="1134"/>
        </w:tabs>
        <w:rPr>
          <w:rFonts w:ascii="Times New Roman" w:hAnsi="Times New Roman"/>
          <w:sz w:val="28"/>
          <w:szCs w:val="28"/>
          <w:lang w:val="kk-KZ"/>
        </w:rPr>
      </w:pPr>
      <w:r w:rsidRPr="008A75DC">
        <w:rPr>
          <w:rFonts w:ascii="Times New Roman" w:hAnsi="Times New Roman"/>
          <w:b/>
          <w:sz w:val="28"/>
          <w:szCs w:val="28"/>
          <w:lang w:val="kk-KZ"/>
        </w:rPr>
        <w:t>в течение трех лет</w:t>
      </w:r>
      <w:r w:rsidRPr="008A75DC">
        <w:rPr>
          <w:rFonts w:ascii="Times New Roman" w:hAnsi="Times New Roman"/>
          <w:sz w:val="28"/>
          <w:szCs w:val="28"/>
          <w:lang w:val="kk-KZ"/>
        </w:rPr>
        <w:t xml:space="preserve"> выезд за пределы Республики Казахстан,  за исключением случаев необходимости проведения лечения, сопровождения близкого родственника на лечение и проведения погребения близкого родственника за пределами Республики Казахстан.   </w:t>
      </w:r>
    </w:p>
    <w:p w:rsidR="008A75DC" w:rsidRPr="008A75DC" w:rsidRDefault="008A75DC" w:rsidP="008A75DC">
      <w:pPr>
        <w:pStyle w:val="a5"/>
        <w:rPr>
          <w:rFonts w:ascii="Times New Roman" w:hAnsi="Times New Roman"/>
          <w:sz w:val="28"/>
          <w:szCs w:val="28"/>
          <w:lang w:val="kk-KZ"/>
        </w:rPr>
      </w:pPr>
    </w:p>
    <w:p w:rsidR="004B7F9C" w:rsidRDefault="004B7F9C" w:rsidP="001C014A">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Также следует понимать, что е</w:t>
      </w:r>
      <w:proofErr w:type="spellStart"/>
      <w:r w:rsidRPr="005B6E89">
        <w:rPr>
          <w:rFonts w:ascii="Times New Roman" w:hAnsi="Times New Roman"/>
          <w:sz w:val="28"/>
          <w:szCs w:val="28"/>
        </w:rPr>
        <w:t>сли</w:t>
      </w:r>
      <w:proofErr w:type="spellEnd"/>
      <w:r w:rsidRPr="005B6E89">
        <w:rPr>
          <w:rFonts w:ascii="Times New Roman" w:hAnsi="Times New Roman"/>
          <w:sz w:val="28"/>
          <w:szCs w:val="28"/>
        </w:rPr>
        <w:t xml:space="preserve"> гражданином за три года до применения </w:t>
      </w:r>
      <w:r w:rsidR="00F45E8A">
        <w:rPr>
          <w:rFonts w:ascii="Times New Roman" w:hAnsi="Times New Roman"/>
          <w:sz w:val="28"/>
          <w:szCs w:val="28"/>
        </w:rPr>
        <w:t>одной из</w:t>
      </w:r>
      <w:r w:rsidRPr="001B68D8">
        <w:rPr>
          <w:rFonts w:ascii="Times New Roman" w:hAnsi="Times New Roman"/>
          <w:sz w:val="28"/>
          <w:szCs w:val="28"/>
        </w:rPr>
        <w:t xml:space="preserve"> процедур были допущены факты вывода имущества </w:t>
      </w:r>
      <w:r>
        <w:rPr>
          <w:rFonts w:ascii="Times New Roman" w:hAnsi="Times New Roman"/>
          <w:sz w:val="28"/>
          <w:szCs w:val="28"/>
        </w:rPr>
        <w:t xml:space="preserve">(например, путем реализации имущества по сниженной цене, имущество передано на безвозмездной основе и т.д.), то такие сделки подлежат признанию </w:t>
      </w:r>
      <w:r w:rsidRPr="005B6E89">
        <w:rPr>
          <w:rFonts w:ascii="Times New Roman" w:hAnsi="Times New Roman"/>
          <w:sz w:val="28"/>
          <w:szCs w:val="28"/>
        </w:rPr>
        <w:t>недействительными в судебном порядке и отчужденное имущество будет подлежать возврату в имущественную массу банкрота</w:t>
      </w:r>
      <w:r w:rsidR="00F45E8A">
        <w:rPr>
          <w:rFonts w:ascii="Times New Roman" w:hAnsi="Times New Roman"/>
          <w:sz w:val="28"/>
          <w:szCs w:val="28"/>
        </w:rPr>
        <w:t>.</w:t>
      </w:r>
    </w:p>
    <w:p w:rsidR="008A75DC" w:rsidRPr="008A75DC" w:rsidRDefault="008A75DC" w:rsidP="001C014A">
      <w:pPr>
        <w:autoSpaceDE w:val="0"/>
        <w:autoSpaceDN w:val="0"/>
        <w:adjustRightInd w:val="0"/>
        <w:ind w:firstLine="709"/>
        <w:rPr>
          <w:rFonts w:ascii="Times New Roman" w:hAnsi="Times New Roman"/>
          <w:sz w:val="28"/>
          <w:szCs w:val="28"/>
          <w:lang w:val="kk-KZ"/>
        </w:rPr>
      </w:pPr>
    </w:p>
    <w:p w:rsidR="00EA4403" w:rsidRPr="005B6E89" w:rsidRDefault="005B6E89" w:rsidP="00EA4403">
      <w:pPr>
        <w:autoSpaceDE w:val="0"/>
        <w:autoSpaceDN w:val="0"/>
        <w:adjustRightInd w:val="0"/>
        <w:ind w:firstLine="709"/>
        <w:rPr>
          <w:rFonts w:ascii="Times New Roman" w:hAnsi="Times New Roman"/>
          <w:sz w:val="28"/>
          <w:szCs w:val="28"/>
          <w:lang w:val="kk-KZ"/>
        </w:rPr>
      </w:pPr>
      <w:r w:rsidRPr="005B6E89">
        <w:rPr>
          <w:rFonts w:ascii="Times New Roman" w:hAnsi="Times New Roman"/>
          <w:sz w:val="28"/>
          <w:szCs w:val="28"/>
          <w:lang w:val="kk-KZ"/>
        </w:rPr>
        <w:t>В последующем</w:t>
      </w:r>
      <w:r w:rsidR="00EA4403" w:rsidRPr="005B6E89">
        <w:rPr>
          <w:rFonts w:ascii="Times New Roman" w:hAnsi="Times New Roman"/>
          <w:sz w:val="28"/>
          <w:szCs w:val="28"/>
          <w:lang w:val="kk-KZ"/>
        </w:rPr>
        <w:t xml:space="preserve"> </w:t>
      </w:r>
      <w:r w:rsidRPr="005B6E89">
        <w:rPr>
          <w:rFonts w:ascii="Times New Roman" w:hAnsi="Times New Roman"/>
          <w:sz w:val="28"/>
          <w:szCs w:val="28"/>
          <w:lang w:val="kk-KZ"/>
        </w:rPr>
        <w:t xml:space="preserve">уполномоченным органом </w:t>
      </w:r>
      <w:r w:rsidR="00EA4403" w:rsidRPr="005B6E89">
        <w:rPr>
          <w:rFonts w:ascii="Times New Roman" w:hAnsi="Times New Roman"/>
          <w:sz w:val="28"/>
          <w:szCs w:val="28"/>
          <w:lang w:val="kk-KZ"/>
        </w:rPr>
        <w:t xml:space="preserve">на интернет-ресурсе </w:t>
      </w:r>
      <w:r w:rsidRPr="005B6E89">
        <w:rPr>
          <w:rFonts w:ascii="Times New Roman" w:hAnsi="Times New Roman"/>
          <w:sz w:val="28"/>
          <w:szCs w:val="28"/>
          <w:lang w:val="kk-KZ"/>
        </w:rPr>
        <w:t xml:space="preserve">размещается </w:t>
      </w:r>
      <w:r w:rsidRPr="00F45E8A">
        <w:rPr>
          <w:rFonts w:ascii="Times New Roman" w:hAnsi="Times New Roman"/>
          <w:b/>
          <w:sz w:val="28"/>
          <w:szCs w:val="28"/>
          <w:lang w:val="kk-KZ"/>
        </w:rPr>
        <w:t>список</w:t>
      </w:r>
      <w:r w:rsidR="00EA4403" w:rsidRPr="00F45E8A">
        <w:rPr>
          <w:rFonts w:ascii="Times New Roman" w:hAnsi="Times New Roman"/>
          <w:b/>
          <w:sz w:val="28"/>
          <w:szCs w:val="28"/>
          <w:lang w:val="kk-KZ"/>
        </w:rPr>
        <w:t xml:space="preserve"> граждан</w:t>
      </w:r>
      <w:r w:rsidR="00EA4403" w:rsidRPr="005B6E89">
        <w:rPr>
          <w:rFonts w:ascii="Times New Roman" w:hAnsi="Times New Roman"/>
          <w:sz w:val="28"/>
          <w:szCs w:val="28"/>
          <w:lang w:val="kk-KZ"/>
        </w:rPr>
        <w:t>, в отношении которых применены, прекращены и завершены процедуры восстановления платежеспособности, внесудебного и судебного банкротства</w:t>
      </w:r>
      <w:r>
        <w:rPr>
          <w:rFonts w:ascii="Times New Roman" w:hAnsi="Times New Roman"/>
          <w:sz w:val="28"/>
          <w:szCs w:val="28"/>
          <w:lang w:val="kk-KZ"/>
        </w:rPr>
        <w:t>:</w:t>
      </w:r>
    </w:p>
    <w:p w:rsidR="00EA4403" w:rsidRPr="00EF7291" w:rsidRDefault="00EA4403" w:rsidP="00EA4403">
      <w:pPr>
        <w:autoSpaceDE w:val="0"/>
        <w:autoSpaceDN w:val="0"/>
        <w:adjustRightInd w:val="0"/>
        <w:ind w:firstLine="708"/>
        <w:rPr>
          <w:rFonts w:ascii="Times New Roman" w:hAnsi="Times New Roman"/>
          <w:sz w:val="28"/>
          <w:szCs w:val="28"/>
          <w:lang w:val="kk-KZ"/>
        </w:rPr>
      </w:pPr>
      <w:r w:rsidRPr="00EF7291">
        <w:rPr>
          <w:rFonts w:ascii="Times New Roman" w:hAnsi="Times New Roman"/>
          <w:sz w:val="28"/>
          <w:szCs w:val="28"/>
          <w:lang w:val="kk-KZ"/>
        </w:rPr>
        <w:t>1) список граждан, в отношении которых применена, прекращена и завершена процедура внесудебного банкротства;</w:t>
      </w:r>
    </w:p>
    <w:p w:rsidR="00EA4403" w:rsidRDefault="00EA4403" w:rsidP="00EA4403">
      <w:pPr>
        <w:autoSpaceDE w:val="0"/>
        <w:autoSpaceDN w:val="0"/>
        <w:adjustRightInd w:val="0"/>
        <w:ind w:firstLine="708"/>
        <w:rPr>
          <w:rFonts w:ascii="Times New Roman" w:hAnsi="Times New Roman"/>
          <w:sz w:val="28"/>
          <w:szCs w:val="28"/>
          <w:lang w:val="kk-KZ"/>
        </w:rPr>
      </w:pPr>
      <w:r w:rsidRPr="00EF7291">
        <w:rPr>
          <w:rFonts w:ascii="Times New Roman" w:hAnsi="Times New Roman"/>
          <w:sz w:val="28"/>
          <w:szCs w:val="28"/>
          <w:lang w:val="kk-KZ"/>
        </w:rPr>
        <w:t>2</w:t>
      </w:r>
      <w:r w:rsidRPr="00EF7291">
        <w:rPr>
          <w:rFonts w:ascii="Times New Roman" w:hAnsi="Times New Roman"/>
          <w:sz w:val="28"/>
          <w:szCs w:val="28"/>
        </w:rPr>
        <w:t xml:space="preserve">) список граждан, в отношении которых вступили в законную силу соответствующие решения судов.  </w:t>
      </w:r>
    </w:p>
    <w:p w:rsidR="008A75DC" w:rsidRPr="008A75DC" w:rsidRDefault="008A75DC" w:rsidP="00EA4403">
      <w:pPr>
        <w:autoSpaceDE w:val="0"/>
        <w:autoSpaceDN w:val="0"/>
        <w:adjustRightInd w:val="0"/>
        <w:ind w:firstLine="708"/>
        <w:rPr>
          <w:rFonts w:ascii="Times New Roman" w:hAnsi="Times New Roman"/>
          <w:sz w:val="28"/>
          <w:szCs w:val="28"/>
          <w:lang w:val="kk-KZ"/>
        </w:rPr>
      </w:pPr>
    </w:p>
    <w:p w:rsidR="00EA4403" w:rsidRDefault="00EA4403" w:rsidP="00EA4403">
      <w:pPr>
        <w:autoSpaceDE w:val="0"/>
        <w:autoSpaceDN w:val="0"/>
        <w:adjustRightInd w:val="0"/>
        <w:ind w:firstLine="708"/>
        <w:rPr>
          <w:rFonts w:ascii="Times New Roman" w:hAnsi="Times New Roman"/>
          <w:sz w:val="28"/>
          <w:szCs w:val="28"/>
          <w:lang w:val="kk-KZ"/>
        </w:rPr>
      </w:pPr>
      <w:r w:rsidRPr="00EF7291">
        <w:rPr>
          <w:rFonts w:ascii="Times New Roman" w:hAnsi="Times New Roman"/>
          <w:sz w:val="28"/>
          <w:szCs w:val="28"/>
          <w:lang w:val="kk-KZ"/>
        </w:rPr>
        <w:t xml:space="preserve">Гражданин исключается из списка в случаях отмены решения суда о применении процедуры восстановлении платежеспособности или судебного банкротства.  </w:t>
      </w:r>
    </w:p>
    <w:p w:rsidR="008A75DC" w:rsidRPr="00EF7291" w:rsidRDefault="008A75DC" w:rsidP="00EA4403">
      <w:pPr>
        <w:autoSpaceDE w:val="0"/>
        <w:autoSpaceDN w:val="0"/>
        <w:adjustRightInd w:val="0"/>
        <w:ind w:firstLine="708"/>
        <w:rPr>
          <w:rFonts w:ascii="Times New Roman" w:hAnsi="Times New Roman"/>
          <w:sz w:val="28"/>
          <w:szCs w:val="28"/>
          <w:lang w:val="kk-KZ"/>
        </w:rPr>
      </w:pPr>
    </w:p>
    <w:p w:rsidR="00EA4403" w:rsidRPr="00EF7291" w:rsidRDefault="00EA4403" w:rsidP="00EA4403">
      <w:pPr>
        <w:autoSpaceDE w:val="0"/>
        <w:autoSpaceDN w:val="0"/>
        <w:adjustRightInd w:val="0"/>
        <w:ind w:firstLine="708"/>
        <w:rPr>
          <w:rFonts w:ascii="Times New Roman" w:hAnsi="Times New Roman"/>
          <w:sz w:val="28"/>
          <w:szCs w:val="28"/>
          <w:lang w:val="kk-KZ"/>
        </w:rPr>
      </w:pPr>
      <w:r w:rsidRPr="00EF7291">
        <w:rPr>
          <w:rFonts w:ascii="Times New Roman" w:hAnsi="Times New Roman"/>
          <w:sz w:val="28"/>
          <w:szCs w:val="28"/>
          <w:lang w:val="kk-KZ"/>
        </w:rPr>
        <w:t xml:space="preserve">Список граждан, предусмотренный настоящей статьей, обновляется ежеквартально не позднее 20 числа месяца, следующего за истекшим кварталом. </w:t>
      </w:r>
    </w:p>
    <w:p w:rsidR="00EA4403" w:rsidRPr="00EA4403" w:rsidRDefault="00EA4403" w:rsidP="001C014A">
      <w:pPr>
        <w:ind w:firstLine="708"/>
        <w:rPr>
          <w:lang w:val="kk-KZ"/>
        </w:rPr>
      </w:pPr>
    </w:p>
    <w:p w:rsidR="001C014A" w:rsidRPr="001C014A" w:rsidRDefault="001C014A" w:rsidP="001C014A">
      <w:pPr>
        <w:ind w:firstLine="708"/>
        <w:jc w:val="center"/>
        <w:rPr>
          <w:rFonts w:ascii="Times New Roman" w:hAnsi="Times New Roman"/>
          <w:sz w:val="28"/>
          <w:szCs w:val="28"/>
        </w:rPr>
      </w:pPr>
    </w:p>
    <w:p w:rsidR="001C014A" w:rsidRDefault="001C014A">
      <w:pPr>
        <w:rPr>
          <w:lang w:val="kk-KZ"/>
        </w:rPr>
      </w:pPr>
    </w:p>
    <w:p w:rsidR="006238F8" w:rsidRDefault="006238F8">
      <w:pPr>
        <w:rPr>
          <w:lang w:val="kk-KZ"/>
        </w:rPr>
      </w:pPr>
    </w:p>
    <w:p w:rsidR="006238F8" w:rsidRDefault="006238F8">
      <w:pPr>
        <w:rPr>
          <w:lang w:val="kk-KZ"/>
        </w:rPr>
      </w:pPr>
    </w:p>
    <w:p w:rsidR="006238F8" w:rsidRDefault="006238F8">
      <w:pPr>
        <w:rPr>
          <w:lang w:val="kk-KZ"/>
        </w:rPr>
      </w:pPr>
    </w:p>
    <w:p w:rsidR="008A75DC" w:rsidRDefault="008A75DC">
      <w:pPr>
        <w:rPr>
          <w:rFonts w:ascii="Times New Roman" w:hAnsi="Times New Roman"/>
          <w:sz w:val="28"/>
          <w:szCs w:val="28"/>
          <w:lang w:val="kk-KZ"/>
        </w:rPr>
      </w:pPr>
    </w:p>
    <w:p w:rsidR="008A75DC" w:rsidRPr="00073526" w:rsidRDefault="008A75DC" w:rsidP="008A75DC">
      <w:pPr>
        <w:rPr>
          <w:rFonts w:ascii="Times New Roman" w:hAnsi="Times New Roman"/>
          <w:b/>
          <w:i/>
          <w:sz w:val="28"/>
          <w:szCs w:val="28"/>
          <w:lang w:val="kk-KZ"/>
        </w:rPr>
      </w:pPr>
      <w:bookmarkStart w:id="0" w:name="_GoBack"/>
      <w:r w:rsidRPr="00073526">
        <w:rPr>
          <w:rFonts w:ascii="Times New Roman" w:hAnsi="Times New Roman"/>
          <w:b/>
          <w:i/>
          <w:sz w:val="28"/>
          <w:szCs w:val="28"/>
          <w:lang w:val="kk-KZ"/>
        </w:rPr>
        <w:lastRenderedPageBreak/>
        <w:t>Жеке тұлғалардың банкроттығын қолданудың салдары</w:t>
      </w:r>
    </w:p>
    <w:p w:rsidR="008A75DC" w:rsidRPr="008A75DC" w:rsidRDefault="008A75DC" w:rsidP="008A75DC">
      <w:pPr>
        <w:rPr>
          <w:rFonts w:ascii="Times New Roman" w:hAnsi="Times New Roman"/>
          <w:sz w:val="28"/>
          <w:szCs w:val="28"/>
          <w:lang w:val="kk-KZ"/>
        </w:rPr>
      </w:pPr>
    </w:p>
    <w:p w:rsidR="008A75DC" w:rsidRDefault="008A75DC" w:rsidP="008A75DC">
      <w:pPr>
        <w:rPr>
          <w:rFonts w:ascii="Times New Roman" w:hAnsi="Times New Roman"/>
          <w:sz w:val="28"/>
          <w:szCs w:val="28"/>
          <w:lang w:val="kk-KZ"/>
        </w:rPr>
      </w:pPr>
      <w:r w:rsidRPr="008A75DC">
        <w:rPr>
          <w:rFonts w:ascii="Times New Roman" w:hAnsi="Times New Roman"/>
          <w:sz w:val="28"/>
          <w:szCs w:val="28"/>
          <w:lang w:val="kk-KZ"/>
        </w:rPr>
        <w:t>Банкроттық рәсімі аяқталғаннан кейін банкротқа тыйым салынады:</w:t>
      </w:r>
    </w:p>
    <w:p w:rsidR="008A75DC" w:rsidRPr="008A75DC" w:rsidRDefault="008A75DC" w:rsidP="008A75DC">
      <w:pPr>
        <w:rPr>
          <w:rFonts w:ascii="Times New Roman" w:hAnsi="Times New Roman"/>
          <w:sz w:val="28"/>
          <w:szCs w:val="28"/>
          <w:lang w:val="kk-KZ"/>
        </w:rPr>
      </w:pPr>
    </w:p>
    <w:p w:rsidR="008A75DC" w:rsidRDefault="008A75DC" w:rsidP="008A75DC">
      <w:pPr>
        <w:pStyle w:val="a5"/>
        <w:numPr>
          <w:ilvl w:val="0"/>
          <w:numId w:val="1"/>
        </w:numPr>
        <w:rPr>
          <w:rFonts w:ascii="Times New Roman" w:hAnsi="Times New Roman"/>
          <w:sz w:val="28"/>
          <w:szCs w:val="28"/>
          <w:lang w:val="kk-KZ"/>
        </w:rPr>
      </w:pPr>
      <w:r w:rsidRPr="008A75DC">
        <w:rPr>
          <w:rFonts w:ascii="Times New Roman" w:hAnsi="Times New Roman"/>
          <w:sz w:val="28"/>
          <w:szCs w:val="28"/>
          <w:lang w:val="kk-KZ"/>
        </w:rPr>
        <w:t xml:space="preserve">мөлшері республикалық бюджет туралы заңнамасына сәйкес тиісті қаржы жылының 1 қаңтарына белгіленген ең төменгі күнкөріс деңгейінен аспайтын қарыздарды алу жөніндегі мәмілелерді қоспағанда, бес жыл ішінде қарыздар алу, кепілдіктер мен кепілгерліктер беру жөнінде мәмілелер жасауға;  </w:t>
      </w:r>
    </w:p>
    <w:p w:rsidR="008A75DC" w:rsidRDefault="008A75DC" w:rsidP="008A75DC">
      <w:pPr>
        <w:pStyle w:val="a5"/>
        <w:ind w:left="360"/>
        <w:rPr>
          <w:rFonts w:ascii="Times New Roman" w:hAnsi="Times New Roman"/>
          <w:sz w:val="28"/>
          <w:szCs w:val="28"/>
          <w:lang w:val="kk-KZ"/>
        </w:rPr>
      </w:pPr>
    </w:p>
    <w:p w:rsidR="008A75DC" w:rsidRDefault="008A75DC" w:rsidP="008A75DC">
      <w:pPr>
        <w:pStyle w:val="a5"/>
        <w:numPr>
          <w:ilvl w:val="0"/>
          <w:numId w:val="1"/>
        </w:numPr>
        <w:rPr>
          <w:rFonts w:ascii="Times New Roman" w:hAnsi="Times New Roman"/>
          <w:sz w:val="28"/>
          <w:szCs w:val="28"/>
          <w:lang w:val="kk-KZ"/>
        </w:rPr>
      </w:pPr>
      <w:r w:rsidRPr="008A75DC">
        <w:rPr>
          <w:rFonts w:ascii="Times New Roman" w:hAnsi="Times New Roman"/>
          <w:sz w:val="28"/>
          <w:szCs w:val="28"/>
          <w:lang w:val="kk-KZ"/>
        </w:rPr>
        <w:t xml:space="preserve">емдеу жүргізу, жақын туысын емдеуге алып жүру және жақын туысын Қазақстан Республикасынан тыс жерлеуді жүргізу қажеттілігі жағдайларын қоспағанда, үш жыл ішінде Қазақстан Республикасынан тысқары жерлерге шығуға </w:t>
      </w:r>
      <w:r>
        <w:rPr>
          <w:rFonts w:ascii="Times New Roman" w:hAnsi="Times New Roman"/>
          <w:sz w:val="28"/>
          <w:szCs w:val="28"/>
          <w:lang w:val="kk-KZ"/>
        </w:rPr>
        <w:t>тыйым салынады</w:t>
      </w:r>
      <w:r w:rsidRPr="008A75DC">
        <w:rPr>
          <w:rFonts w:ascii="Times New Roman" w:hAnsi="Times New Roman"/>
          <w:sz w:val="28"/>
          <w:szCs w:val="28"/>
          <w:lang w:val="kk-KZ"/>
        </w:rPr>
        <w:t xml:space="preserve">.   </w:t>
      </w:r>
    </w:p>
    <w:p w:rsidR="008A75DC" w:rsidRPr="008A75DC" w:rsidRDefault="008A75DC" w:rsidP="008A75DC">
      <w:pPr>
        <w:rPr>
          <w:rFonts w:ascii="Times New Roman" w:hAnsi="Times New Roman"/>
          <w:sz w:val="28"/>
          <w:szCs w:val="28"/>
          <w:lang w:val="kk-KZ"/>
        </w:rPr>
      </w:pPr>
    </w:p>
    <w:p w:rsidR="008A75DC" w:rsidRDefault="008A75DC" w:rsidP="008A75DC">
      <w:pPr>
        <w:rPr>
          <w:rFonts w:ascii="Times New Roman" w:hAnsi="Times New Roman"/>
          <w:sz w:val="28"/>
          <w:szCs w:val="28"/>
          <w:lang w:val="kk-KZ"/>
        </w:rPr>
      </w:pPr>
      <w:r w:rsidRPr="008A75DC">
        <w:rPr>
          <w:rFonts w:ascii="Times New Roman" w:hAnsi="Times New Roman"/>
          <w:sz w:val="28"/>
          <w:szCs w:val="28"/>
          <w:lang w:val="kk-KZ"/>
        </w:rPr>
        <w:t>Сондай-ақ, егер азамат рәсімдердің бірін қолданудан үш жыл бұрын мүлікті шығару фактілеріне жол берсе (мысалы, мүлікті төмендетілген бағамен сату арқылы, мүлік өтеусіз негізде берілсе және т.б.), онда мұндай мәмілелер сот тәртібімен жарамсыз деп танылуға жатады және иеліктен шығарылған мүлік банкроттың мүліктік массасына қайтарылуға жатады.</w:t>
      </w:r>
    </w:p>
    <w:p w:rsidR="008A75DC" w:rsidRPr="008A75DC" w:rsidRDefault="008A75DC" w:rsidP="008A75DC">
      <w:pPr>
        <w:rPr>
          <w:rFonts w:ascii="Times New Roman" w:hAnsi="Times New Roman"/>
          <w:sz w:val="28"/>
          <w:szCs w:val="28"/>
          <w:lang w:val="kk-KZ"/>
        </w:rPr>
      </w:pPr>
    </w:p>
    <w:p w:rsidR="008A75DC" w:rsidRDefault="008A75DC" w:rsidP="008A75DC">
      <w:pPr>
        <w:rPr>
          <w:rFonts w:ascii="Times New Roman" w:hAnsi="Times New Roman"/>
          <w:sz w:val="28"/>
          <w:szCs w:val="28"/>
          <w:lang w:val="kk-KZ"/>
        </w:rPr>
      </w:pPr>
      <w:r>
        <w:rPr>
          <w:rFonts w:ascii="Times New Roman" w:hAnsi="Times New Roman"/>
          <w:sz w:val="28"/>
          <w:szCs w:val="28"/>
          <w:lang w:val="kk-KZ"/>
        </w:rPr>
        <w:t>Кейін</w:t>
      </w:r>
      <w:r w:rsidRPr="008A75DC">
        <w:rPr>
          <w:rFonts w:ascii="Times New Roman" w:hAnsi="Times New Roman"/>
          <w:sz w:val="28"/>
          <w:szCs w:val="28"/>
          <w:lang w:val="kk-KZ"/>
        </w:rPr>
        <w:t xml:space="preserve"> уәкілетті орган төлем қабілеттілігін қалпына келтіру, соттан тыс және сот банкроттығы рәсімдері қолданылған, тоқтатылған және аяқталған азаматтардың тізімін интернет-ресурста орналастырады:</w:t>
      </w:r>
    </w:p>
    <w:p w:rsidR="008A75DC" w:rsidRPr="008A75DC" w:rsidRDefault="008A75DC" w:rsidP="008A75DC">
      <w:pPr>
        <w:rPr>
          <w:rFonts w:ascii="Times New Roman" w:hAnsi="Times New Roman"/>
          <w:sz w:val="28"/>
          <w:szCs w:val="28"/>
          <w:lang w:val="kk-KZ"/>
        </w:rPr>
      </w:pPr>
    </w:p>
    <w:p w:rsidR="008A75DC" w:rsidRPr="008A75DC" w:rsidRDefault="008A75DC" w:rsidP="008A75DC">
      <w:pPr>
        <w:rPr>
          <w:rFonts w:ascii="Times New Roman" w:hAnsi="Times New Roman"/>
          <w:sz w:val="28"/>
          <w:szCs w:val="28"/>
          <w:lang w:val="kk-KZ"/>
        </w:rPr>
      </w:pPr>
      <w:r w:rsidRPr="008A75DC">
        <w:rPr>
          <w:rFonts w:ascii="Times New Roman" w:hAnsi="Times New Roman"/>
          <w:sz w:val="28"/>
          <w:szCs w:val="28"/>
          <w:lang w:val="kk-KZ"/>
        </w:rPr>
        <w:t>1) соттан тыс банкроттық рәсімі қолданылған, тоқтатылған және аяқталған азаматтардың тізімі;</w:t>
      </w:r>
    </w:p>
    <w:p w:rsidR="008A75DC" w:rsidRDefault="008A75DC" w:rsidP="008A75DC">
      <w:pPr>
        <w:rPr>
          <w:rFonts w:ascii="Times New Roman" w:hAnsi="Times New Roman"/>
          <w:sz w:val="28"/>
          <w:szCs w:val="28"/>
          <w:lang w:val="kk-KZ"/>
        </w:rPr>
      </w:pPr>
      <w:r w:rsidRPr="008A75DC">
        <w:rPr>
          <w:rFonts w:ascii="Times New Roman" w:hAnsi="Times New Roman"/>
          <w:sz w:val="28"/>
          <w:szCs w:val="28"/>
          <w:lang w:val="kk-KZ"/>
        </w:rPr>
        <w:t xml:space="preserve">2) соттардың тиісті шешімдері өздеріне қатысты заңды күшіне енген азаматтардың тізімі.  </w:t>
      </w:r>
    </w:p>
    <w:p w:rsidR="008A75DC" w:rsidRPr="008A75DC" w:rsidRDefault="008A75DC" w:rsidP="008A75DC">
      <w:pPr>
        <w:rPr>
          <w:rFonts w:ascii="Times New Roman" w:hAnsi="Times New Roman"/>
          <w:sz w:val="28"/>
          <w:szCs w:val="28"/>
          <w:lang w:val="kk-KZ"/>
        </w:rPr>
      </w:pPr>
    </w:p>
    <w:p w:rsidR="008A75DC" w:rsidRDefault="008A75DC" w:rsidP="008A75DC">
      <w:pPr>
        <w:rPr>
          <w:rFonts w:ascii="Times New Roman" w:hAnsi="Times New Roman"/>
          <w:sz w:val="28"/>
          <w:szCs w:val="28"/>
          <w:lang w:val="kk-KZ"/>
        </w:rPr>
      </w:pPr>
      <w:r w:rsidRPr="008A75DC">
        <w:rPr>
          <w:rFonts w:ascii="Times New Roman" w:hAnsi="Times New Roman"/>
          <w:sz w:val="28"/>
          <w:szCs w:val="28"/>
          <w:lang w:val="kk-KZ"/>
        </w:rPr>
        <w:t xml:space="preserve">Төлем қабілеттілігін қалпына келтіру немесе сот банкроттығын қалпына келтіру рәсімін қолдану туралы сот шешімі жойылған жағдайларда азамат тізімнен шығарылады. </w:t>
      </w:r>
    </w:p>
    <w:p w:rsidR="008A75DC" w:rsidRPr="008A75DC" w:rsidRDefault="008A75DC" w:rsidP="008A75DC">
      <w:pPr>
        <w:rPr>
          <w:rFonts w:ascii="Times New Roman" w:hAnsi="Times New Roman"/>
          <w:sz w:val="28"/>
          <w:szCs w:val="28"/>
          <w:lang w:val="kk-KZ"/>
        </w:rPr>
      </w:pPr>
      <w:r w:rsidRPr="008A75DC">
        <w:rPr>
          <w:rFonts w:ascii="Times New Roman" w:hAnsi="Times New Roman"/>
          <w:sz w:val="28"/>
          <w:szCs w:val="28"/>
          <w:lang w:val="kk-KZ"/>
        </w:rPr>
        <w:t xml:space="preserve"> </w:t>
      </w:r>
    </w:p>
    <w:p w:rsidR="006238F8" w:rsidRPr="008A75DC" w:rsidRDefault="008A75DC" w:rsidP="008A75DC">
      <w:pPr>
        <w:rPr>
          <w:rFonts w:ascii="Times New Roman" w:hAnsi="Times New Roman"/>
          <w:sz w:val="28"/>
          <w:szCs w:val="28"/>
          <w:lang w:val="kk-KZ"/>
        </w:rPr>
      </w:pPr>
      <w:r w:rsidRPr="008A75DC">
        <w:rPr>
          <w:rFonts w:ascii="Times New Roman" w:hAnsi="Times New Roman"/>
          <w:sz w:val="28"/>
          <w:szCs w:val="28"/>
          <w:lang w:val="kk-KZ"/>
        </w:rPr>
        <w:t>Осы бапта көзделген азаматтардың тізімі тоқсан сайын өткен тоқсаннан кейінгі айдың 20-күнінен кешіктірілмей жаңартылады.</w:t>
      </w:r>
      <w:bookmarkEnd w:id="0"/>
    </w:p>
    <w:p w:rsidR="006238F8" w:rsidRPr="008A75DC" w:rsidRDefault="006238F8">
      <w:pPr>
        <w:rPr>
          <w:rFonts w:ascii="Times New Roman" w:hAnsi="Times New Roman"/>
          <w:sz w:val="28"/>
          <w:szCs w:val="28"/>
          <w:lang w:val="kk-KZ"/>
        </w:rPr>
      </w:pPr>
    </w:p>
    <w:p w:rsidR="006238F8" w:rsidRPr="008A75DC" w:rsidRDefault="006238F8">
      <w:pPr>
        <w:rPr>
          <w:rFonts w:ascii="Times New Roman" w:hAnsi="Times New Roman"/>
          <w:sz w:val="28"/>
          <w:szCs w:val="28"/>
          <w:lang w:val="kk-KZ"/>
        </w:rPr>
      </w:pPr>
    </w:p>
    <w:p w:rsidR="006238F8" w:rsidRPr="008A75DC" w:rsidRDefault="006238F8">
      <w:pPr>
        <w:rPr>
          <w:rFonts w:ascii="Times New Roman" w:hAnsi="Times New Roman"/>
          <w:sz w:val="28"/>
          <w:szCs w:val="28"/>
          <w:lang w:val="kk-KZ"/>
        </w:rPr>
      </w:pPr>
    </w:p>
    <w:sectPr w:rsidR="006238F8" w:rsidRPr="008A7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57A66"/>
    <w:multiLevelType w:val="hybridMultilevel"/>
    <w:tmpl w:val="8FCC0C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8DF45DA"/>
    <w:multiLevelType w:val="hybridMultilevel"/>
    <w:tmpl w:val="92C4DE80"/>
    <w:lvl w:ilvl="0" w:tplc="0FE04766">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16"/>
    <w:rsid w:val="00073526"/>
    <w:rsid w:val="00082E03"/>
    <w:rsid w:val="00102831"/>
    <w:rsid w:val="001B68D8"/>
    <w:rsid w:val="001C014A"/>
    <w:rsid w:val="00252F2A"/>
    <w:rsid w:val="00254B3F"/>
    <w:rsid w:val="00444233"/>
    <w:rsid w:val="004B7F9C"/>
    <w:rsid w:val="005A2C5C"/>
    <w:rsid w:val="005B6E89"/>
    <w:rsid w:val="006238F8"/>
    <w:rsid w:val="00641716"/>
    <w:rsid w:val="006A0784"/>
    <w:rsid w:val="007F5682"/>
    <w:rsid w:val="008A75DC"/>
    <w:rsid w:val="008D6B96"/>
    <w:rsid w:val="008E0213"/>
    <w:rsid w:val="00A95ACC"/>
    <w:rsid w:val="00AD5ED3"/>
    <w:rsid w:val="00B77CE6"/>
    <w:rsid w:val="00BA3618"/>
    <w:rsid w:val="00BB6FD8"/>
    <w:rsid w:val="00BC0295"/>
    <w:rsid w:val="00BF4ED3"/>
    <w:rsid w:val="00D15C1E"/>
    <w:rsid w:val="00D72DCD"/>
    <w:rsid w:val="00EA4403"/>
    <w:rsid w:val="00F45E8A"/>
    <w:rsid w:val="00F64E10"/>
    <w:rsid w:val="00FB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16"/>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233"/>
    <w:rPr>
      <w:rFonts w:ascii="Tahoma" w:hAnsi="Tahoma" w:cs="Tahoma"/>
      <w:sz w:val="16"/>
      <w:szCs w:val="16"/>
    </w:rPr>
  </w:style>
  <w:style w:type="character" w:customStyle="1" w:styleId="a4">
    <w:name w:val="Текст выноски Знак"/>
    <w:basedOn w:val="a0"/>
    <w:link w:val="a3"/>
    <w:uiPriority w:val="99"/>
    <w:semiHidden/>
    <w:rsid w:val="00444233"/>
    <w:rPr>
      <w:rFonts w:ascii="Tahoma" w:eastAsia="Calibri" w:hAnsi="Tahoma" w:cs="Tahoma"/>
      <w:sz w:val="16"/>
      <w:szCs w:val="16"/>
    </w:rPr>
  </w:style>
  <w:style w:type="paragraph" w:styleId="a5">
    <w:name w:val="List Paragraph"/>
    <w:basedOn w:val="a"/>
    <w:uiPriority w:val="34"/>
    <w:qFormat/>
    <w:rsid w:val="008A7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16"/>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233"/>
    <w:rPr>
      <w:rFonts w:ascii="Tahoma" w:hAnsi="Tahoma" w:cs="Tahoma"/>
      <w:sz w:val="16"/>
      <w:szCs w:val="16"/>
    </w:rPr>
  </w:style>
  <w:style w:type="character" w:customStyle="1" w:styleId="a4">
    <w:name w:val="Текст выноски Знак"/>
    <w:basedOn w:val="a0"/>
    <w:link w:val="a3"/>
    <w:uiPriority w:val="99"/>
    <w:semiHidden/>
    <w:rsid w:val="00444233"/>
    <w:rPr>
      <w:rFonts w:ascii="Tahoma" w:eastAsia="Calibri" w:hAnsi="Tahoma" w:cs="Tahoma"/>
      <w:sz w:val="16"/>
      <w:szCs w:val="16"/>
    </w:rPr>
  </w:style>
  <w:style w:type="paragraph" w:styleId="a5">
    <w:name w:val="List Paragraph"/>
    <w:basedOn w:val="a"/>
    <w:uiPriority w:val="34"/>
    <w:qFormat/>
    <w:rsid w:val="008A7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Бейсембина Эльмира Ильясовна</dc:creator>
  <cp:lastModifiedBy>Карбаев Бахтияр Ерканатоич</cp:lastModifiedBy>
  <cp:revision>2</cp:revision>
  <cp:lastPrinted>2022-12-14T05:03:00Z</cp:lastPrinted>
  <dcterms:created xsi:type="dcterms:W3CDTF">2022-12-15T06:48:00Z</dcterms:created>
  <dcterms:modified xsi:type="dcterms:W3CDTF">2022-12-15T06:48:00Z</dcterms:modified>
</cp:coreProperties>
</file>