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51" w:rsidRPr="00991651" w:rsidRDefault="00991651" w:rsidP="009916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91651">
        <w:rPr>
          <w:rFonts w:ascii="Times New Roman" w:hAnsi="Times New Roman" w:cs="Times New Roman"/>
          <w:b/>
          <w:sz w:val="28"/>
          <w:szCs w:val="28"/>
        </w:rPr>
        <w:t>СФ, выписанным на бумажном носителе</w:t>
      </w:r>
      <w:proofErr w:type="gramEnd"/>
    </w:p>
    <w:p w:rsidR="00991651" w:rsidRDefault="00991651" w:rsidP="00991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A5">
        <w:rPr>
          <w:rFonts w:ascii="Times New Roman" w:hAnsi="Times New Roman" w:cs="Times New Roman"/>
          <w:sz w:val="28"/>
          <w:szCs w:val="28"/>
        </w:rPr>
        <w:t xml:space="preserve">В связи с введением чрезвычайного положения и техническими сбоями в работе сети интернет, в соответствии с подпунктом 2) пункта 2 статьи 412 Налогового кодекса Республики Казахстан Комитетом 6 января 2022 года </w:t>
      </w:r>
      <w:r w:rsidRPr="00DC718C">
        <w:rPr>
          <w:rFonts w:ascii="Times New Roman" w:hAnsi="Times New Roman" w:cs="Times New Roman"/>
          <w:b/>
          <w:sz w:val="28"/>
          <w:szCs w:val="28"/>
        </w:rPr>
        <w:t>признана техническая ошибка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DF3">
        <w:rPr>
          <w:rFonts w:ascii="Times New Roman" w:hAnsi="Times New Roman" w:cs="Times New Roman"/>
          <w:sz w:val="28"/>
          <w:szCs w:val="28"/>
        </w:rPr>
        <w:t>за период с 5 по 19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18C">
        <w:rPr>
          <w:rFonts w:ascii="Times New Roman" w:hAnsi="Times New Roman" w:cs="Times New Roman"/>
          <w:sz w:val="28"/>
          <w:szCs w:val="28"/>
        </w:rPr>
        <w:t>(Протокол от 6 января 2022 года)</w:t>
      </w:r>
      <w:r w:rsidRPr="008236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</w:t>
      </w:r>
      <w:r w:rsidRPr="0082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налогоплательщик вправе выпис</w:t>
      </w:r>
      <w:r w:rsidRPr="008236A5">
        <w:rPr>
          <w:rFonts w:ascii="Times New Roman" w:hAnsi="Times New Roman" w:cs="Times New Roman"/>
          <w:sz w:val="28"/>
          <w:szCs w:val="28"/>
        </w:rPr>
        <w:t>ать на бумажном нос</w:t>
      </w:r>
      <w:bookmarkStart w:id="0" w:name="_GoBack"/>
      <w:bookmarkEnd w:id="0"/>
      <w:r w:rsidRPr="008236A5">
        <w:rPr>
          <w:rFonts w:ascii="Times New Roman" w:hAnsi="Times New Roman" w:cs="Times New Roman"/>
          <w:sz w:val="28"/>
          <w:szCs w:val="28"/>
        </w:rPr>
        <w:t>ителе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6A5">
        <w:rPr>
          <w:rFonts w:ascii="Times New Roman" w:hAnsi="Times New Roman" w:cs="Times New Roman"/>
          <w:sz w:val="28"/>
          <w:szCs w:val="28"/>
        </w:rPr>
        <w:t>-фактур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36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срок выписки </w:t>
      </w:r>
      <w:r w:rsidRPr="008236A5">
        <w:rPr>
          <w:rFonts w:ascii="Times New Roman" w:hAnsi="Times New Roman" w:cs="Times New Roman"/>
          <w:sz w:val="28"/>
          <w:szCs w:val="28"/>
        </w:rPr>
        <w:t>которых приходи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236A5">
        <w:rPr>
          <w:rFonts w:ascii="Times New Roman" w:hAnsi="Times New Roman" w:cs="Times New Roman"/>
          <w:sz w:val="28"/>
          <w:szCs w:val="28"/>
        </w:rPr>
        <w:t xml:space="preserve"> на период с 5 по 19 января 2022 года. </w:t>
      </w:r>
    </w:p>
    <w:p w:rsidR="00991651" w:rsidRDefault="00991651" w:rsidP="00991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настоящее время в информационной системе ЭСФ отсутствует возможность введения </w:t>
      </w:r>
      <w:r w:rsidRPr="002D4DF3">
        <w:rPr>
          <w:rFonts w:ascii="Times New Roman" w:hAnsi="Times New Roman" w:cs="Times New Roman"/>
          <w:b/>
          <w:sz w:val="28"/>
          <w:szCs w:val="28"/>
        </w:rPr>
        <w:t>дополнительных счетов-фактур,</w:t>
      </w:r>
      <w:r>
        <w:rPr>
          <w:rFonts w:ascii="Times New Roman" w:hAnsi="Times New Roman" w:cs="Times New Roman"/>
          <w:sz w:val="28"/>
          <w:szCs w:val="28"/>
        </w:rPr>
        <w:t xml:space="preserve"> выписанных на бумажном носителе в связи с признанием технической ошибки.</w:t>
      </w:r>
    </w:p>
    <w:p w:rsidR="00991651" w:rsidRPr="00D33F32" w:rsidRDefault="00991651" w:rsidP="00991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32">
        <w:rPr>
          <w:rFonts w:ascii="Times New Roman" w:hAnsi="Times New Roman" w:cs="Times New Roman"/>
          <w:sz w:val="28"/>
          <w:szCs w:val="28"/>
        </w:rPr>
        <w:t>В соответствии с пунктом 3 статьи 420 Налогового кодекса дополнительный счет-фактура выписывается не ранее даты совершения оборота на сумму корректировки и не позднее пятнадцати календарных дней после такой даты.</w:t>
      </w:r>
    </w:p>
    <w:p w:rsidR="00991651" w:rsidRPr="00D33F32" w:rsidRDefault="00991651" w:rsidP="00991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Pr="002D4DF3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налогоплательщикам </w:t>
      </w:r>
      <w:r w:rsidRPr="002D4DF3">
        <w:rPr>
          <w:rFonts w:ascii="Times New Roman" w:hAnsi="Times New Roman" w:cs="Times New Roman"/>
          <w:sz w:val="28"/>
          <w:szCs w:val="28"/>
        </w:rPr>
        <w:t>вводить дополнительные счета-фактуры, выписанные на бумажном носителе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DF3">
        <w:rPr>
          <w:rFonts w:ascii="Times New Roman" w:hAnsi="Times New Roman" w:cs="Times New Roman"/>
          <w:sz w:val="28"/>
          <w:szCs w:val="28"/>
        </w:rPr>
        <w:t xml:space="preserve">с 5 по 19 января 2022 года в ИС ЭСФ путем создания ЭСФ </w:t>
      </w:r>
      <w:r w:rsidRPr="002D4DF3">
        <w:rPr>
          <w:rFonts w:ascii="Times New Roman" w:hAnsi="Times New Roman" w:cs="Times New Roman"/>
          <w:b/>
          <w:sz w:val="28"/>
          <w:szCs w:val="28"/>
        </w:rPr>
        <w:t>без выбора опции «ввод бумажного СФ»</w:t>
      </w:r>
      <w:r>
        <w:rPr>
          <w:rFonts w:ascii="Times New Roman" w:hAnsi="Times New Roman" w:cs="Times New Roman"/>
          <w:sz w:val="28"/>
          <w:szCs w:val="28"/>
        </w:rPr>
        <w:t>, по которым срок выписки в соответствии с пунктом 3 статьи 420 Налогового кодекса приходится на период с 5 по 19 января 2022 года. При этом п</w:t>
      </w:r>
      <w:r w:rsidRPr="00D33F32">
        <w:rPr>
          <w:rFonts w:ascii="Times New Roman" w:hAnsi="Times New Roman" w:cs="Times New Roman"/>
          <w:sz w:val="28"/>
          <w:szCs w:val="28"/>
        </w:rPr>
        <w:t xml:space="preserve">роизводство по делу об административном правонарушении не может быть начато, а начатое подлежит прекращению </w:t>
      </w:r>
      <w:r>
        <w:rPr>
          <w:rFonts w:ascii="Times New Roman" w:hAnsi="Times New Roman" w:cs="Times New Roman"/>
          <w:sz w:val="28"/>
          <w:szCs w:val="28"/>
        </w:rPr>
        <w:t>(статья 741 КоАП РК).</w:t>
      </w:r>
    </w:p>
    <w:p w:rsidR="00E417B3" w:rsidRDefault="00B91900"/>
    <w:p w:rsidR="00991651" w:rsidRPr="00991651" w:rsidRDefault="00991651" w:rsidP="009916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1651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Қағазда шығарылған </w:t>
      </w:r>
      <w:r w:rsidRPr="00991651">
        <w:rPr>
          <w:rFonts w:ascii="Times New Roman" w:hAnsi="Times New Roman" w:cs="Times New Roman"/>
          <w:b/>
          <w:sz w:val="28"/>
          <w:szCs w:val="28"/>
          <w:lang w:val="kk-KZ"/>
        </w:rPr>
        <w:t>ШФ бойынша</w:t>
      </w:r>
    </w:p>
    <w:p w:rsidR="00991651" w:rsidRPr="00F24535" w:rsidRDefault="00991651" w:rsidP="00991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4535">
        <w:rPr>
          <w:rFonts w:ascii="Times New Roman" w:hAnsi="Times New Roman" w:cs="Times New Roman"/>
          <w:sz w:val="28"/>
          <w:szCs w:val="28"/>
          <w:lang w:val="kk-KZ"/>
        </w:rPr>
        <w:t xml:space="preserve">Төтенше жағдайдың енгізілуіне және интернет желісінің жұмысындағы техникалық іркілістерге байланысты Қазақстан Республикасы Салық кодексінің 412-бабы 2-тармағының 2) тармақшасына сәйкес Комитет </w:t>
      </w:r>
      <w:r w:rsidRPr="008A2128">
        <w:rPr>
          <w:rFonts w:ascii="Times New Roman" w:hAnsi="Times New Roman" w:cs="Times New Roman"/>
          <w:b/>
          <w:sz w:val="28"/>
          <w:szCs w:val="28"/>
          <w:lang w:val="kk-KZ"/>
        </w:rPr>
        <w:t>2022 жылғы 6 қаңтарда 2022 жылғы 5-19 қаңтар кезеңінде техникалық қатені</w:t>
      </w:r>
      <w:r w:rsidRPr="00F24535">
        <w:rPr>
          <w:rFonts w:ascii="Times New Roman" w:hAnsi="Times New Roman" w:cs="Times New Roman"/>
          <w:sz w:val="28"/>
          <w:szCs w:val="28"/>
          <w:lang w:val="kk-KZ"/>
        </w:rPr>
        <w:t xml:space="preserve"> (2022 жылғы 6 қаңтардағы хаттама) мойындады. Мәселен, салық төлеуші жазып беру мерзімі 2022 жылғы 5-19 қаңтар аралығындағы кезеңге келетін шот-фактураларды қағаз жеткізгіште жазып беруге құқылы.</w:t>
      </w:r>
    </w:p>
    <w:p w:rsidR="00991651" w:rsidRPr="00F24535" w:rsidRDefault="00991651" w:rsidP="00991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4535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қазіргі уақытта ЭШФ ақпараттық жүйесінде техникалық қатенің танылуына байланысты қағаз жеткізгіште жазып берілген </w:t>
      </w:r>
      <w:r w:rsidRPr="00643659">
        <w:rPr>
          <w:rFonts w:ascii="Times New Roman" w:hAnsi="Times New Roman" w:cs="Times New Roman"/>
          <w:b/>
          <w:sz w:val="28"/>
          <w:szCs w:val="28"/>
          <w:lang w:val="kk-KZ"/>
        </w:rPr>
        <w:t>қосымша шот-фактураларды</w:t>
      </w:r>
      <w:r w:rsidRPr="00F24535">
        <w:rPr>
          <w:rFonts w:ascii="Times New Roman" w:hAnsi="Times New Roman" w:cs="Times New Roman"/>
          <w:sz w:val="28"/>
          <w:szCs w:val="28"/>
          <w:lang w:val="kk-KZ"/>
        </w:rPr>
        <w:t xml:space="preserve"> енгізу</w:t>
      </w:r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F24535">
        <w:rPr>
          <w:rFonts w:ascii="Times New Roman" w:hAnsi="Times New Roman" w:cs="Times New Roman"/>
          <w:sz w:val="28"/>
          <w:szCs w:val="28"/>
          <w:lang w:val="kk-KZ"/>
        </w:rPr>
        <w:t xml:space="preserve"> мүмкінді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F24535">
        <w:rPr>
          <w:rFonts w:ascii="Times New Roman" w:hAnsi="Times New Roman" w:cs="Times New Roman"/>
          <w:sz w:val="28"/>
          <w:szCs w:val="28"/>
          <w:lang w:val="kk-KZ"/>
        </w:rPr>
        <w:t xml:space="preserve"> жоқ.</w:t>
      </w:r>
    </w:p>
    <w:p w:rsidR="00991651" w:rsidRPr="00F24535" w:rsidRDefault="00991651" w:rsidP="00991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4535">
        <w:rPr>
          <w:rFonts w:ascii="Times New Roman" w:hAnsi="Times New Roman" w:cs="Times New Roman"/>
          <w:sz w:val="28"/>
          <w:szCs w:val="28"/>
          <w:lang w:val="kk-KZ"/>
        </w:rPr>
        <w:t>Салық кодексінің 420-бабы 3-тармағына сәйкес қосымша шот-фактура түзету сомасына айналым жасалған күннен ерте емес және осындай күннен кейін күнтізбелік он бес күннен кешіктірілмей жазып беріледі.</w:t>
      </w:r>
    </w:p>
    <w:p w:rsidR="00991651" w:rsidRPr="00991651" w:rsidRDefault="00991651" w:rsidP="00991651">
      <w:pPr>
        <w:jc w:val="both"/>
        <w:rPr>
          <w:lang w:val="kk-KZ"/>
        </w:rPr>
      </w:pPr>
      <w:r w:rsidRPr="00F24535">
        <w:rPr>
          <w:rFonts w:ascii="Times New Roman" w:hAnsi="Times New Roman" w:cs="Times New Roman"/>
          <w:sz w:val="28"/>
          <w:szCs w:val="28"/>
          <w:lang w:val="kk-KZ"/>
        </w:rPr>
        <w:t>Жа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F24535">
        <w:rPr>
          <w:rFonts w:ascii="Times New Roman" w:hAnsi="Times New Roman" w:cs="Times New Roman"/>
          <w:sz w:val="28"/>
          <w:szCs w:val="28"/>
          <w:lang w:val="kk-KZ"/>
        </w:rPr>
        <w:t xml:space="preserve">ылғандарды ескере отырып,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24535">
        <w:rPr>
          <w:rFonts w:ascii="Times New Roman" w:hAnsi="Times New Roman" w:cs="Times New Roman"/>
          <w:sz w:val="28"/>
          <w:szCs w:val="28"/>
          <w:lang w:val="kk-KZ"/>
        </w:rPr>
        <w:t>алық кодексінің 420-бабы 3-тармағына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жазып беру мерзімі 2022 жылғы 5 - 19 қаңтар кезеңіне келетін </w:t>
      </w:r>
      <w:r w:rsidRPr="007E1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«қағаз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ШФ енгізу</w:t>
      </w:r>
      <w:r w:rsidRPr="007E194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D5F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5F2C">
        <w:rPr>
          <w:rFonts w:ascii="Times New Roman" w:hAnsi="Times New Roman" w:cs="Times New Roman"/>
          <w:sz w:val="28"/>
          <w:szCs w:val="28"/>
          <w:lang w:val="kk-KZ"/>
        </w:rPr>
        <w:t>опциясын таңдамай ЭШФ құру жолымен ЭШФ АЖ-да қағаз тасығышта жазылып берілген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қосымша шот-фактураларды енгізуді ұсынамыз. Б</w:t>
      </w:r>
      <w:r w:rsidRPr="00F24535">
        <w:rPr>
          <w:rFonts w:ascii="Times New Roman" w:hAnsi="Times New Roman" w:cs="Times New Roman"/>
          <w:sz w:val="28"/>
          <w:szCs w:val="28"/>
          <w:lang w:val="kk-KZ"/>
        </w:rPr>
        <w:t xml:space="preserve">ұл ретте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F24535">
        <w:rPr>
          <w:rFonts w:ascii="Times New Roman" w:hAnsi="Times New Roman" w:cs="Times New Roman"/>
          <w:sz w:val="28"/>
          <w:szCs w:val="28"/>
          <w:lang w:val="kk-KZ"/>
        </w:rPr>
        <w:t xml:space="preserve">кімшілік құқық бұзушылық туралы іс бойынша іс </w:t>
      </w:r>
      <w:r w:rsidRPr="00F24535">
        <w:rPr>
          <w:rFonts w:ascii="Times New Roman" w:hAnsi="Times New Roman" w:cs="Times New Roman"/>
          <w:sz w:val="28"/>
          <w:szCs w:val="28"/>
          <w:lang w:val="kk-KZ"/>
        </w:rPr>
        <w:lastRenderedPageBreak/>
        <w:t>жүргізу басталмайды, ал басталған іс тоқтатылуға жатады (ҚР ӘҚБтК-нің 741-бабы).</w:t>
      </w:r>
    </w:p>
    <w:sectPr w:rsidR="00991651" w:rsidRPr="0099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00" w:rsidRDefault="00B91900" w:rsidP="00BC593D">
      <w:pPr>
        <w:spacing w:after="0" w:line="240" w:lineRule="auto"/>
      </w:pPr>
      <w:r>
        <w:separator/>
      </w:r>
    </w:p>
  </w:endnote>
  <w:endnote w:type="continuationSeparator" w:id="0">
    <w:p w:rsidR="00B91900" w:rsidRDefault="00B91900" w:rsidP="00BC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00" w:rsidRDefault="00B91900" w:rsidP="00BC593D">
      <w:pPr>
        <w:spacing w:after="0" w:line="240" w:lineRule="auto"/>
      </w:pPr>
      <w:r>
        <w:separator/>
      </w:r>
    </w:p>
  </w:footnote>
  <w:footnote w:type="continuationSeparator" w:id="0">
    <w:p w:rsidR="00B91900" w:rsidRDefault="00B91900" w:rsidP="00BC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51"/>
    <w:rsid w:val="00813B6B"/>
    <w:rsid w:val="00991651"/>
    <w:rsid w:val="00A92F8D"/>
    <w:rsid w:val="00B91900"/>
    <w:rsid w:val="00BC593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51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651"/>
    <w:pPr>
      <w:spacing w:after="0" w:line="240" w:lineRule="auto"/>
    </w:pPr>
    <w:rPr>
      <w:rFonts w:ascii="Calibri" w:eastAsia="Calibri" w:hAnsi="Calibri" w:cs="SimSun"/>
    </w:rPr>
  </w:style>
  <w:style w:type="character" w:customStyle="1" w:styleId="a4">
    <w:name w:val="Без интервала Знак"/>
    <w:link w:val="a3"/>
    <w:uiPriority w:val="1"/>
    <w:rsid w:val="00991651"/>
    <w:rPr>
      <w:rFonts w:ascii="Calibri" w:eastAsia="Calibri" w:hAnsi="Calibri" w:cs="SimSun"/>
    </w:rPr>
  </w:style>
  <w:style w:type="character" w:customStyle="1" w:styleId="jlqj4b">
    <w:name w:val="jlqj4b"/>
    <w:basedOn w:val="a0"/>
    <w:rsid w:val="00991651"/>
  </w:style>
  <w:style w:type="paragraph" w:styleId="a5">
    <w:name w:val="header"/>
    <w:basedOn w:val="a"/>
    <w:link w:val="a6"/>
    <w:uiPriority w:val="99"/>
    <w:unhideWhenUsed/>
    <w:rsid w:val="00BC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93D"/>
    <w:rPr>
      <w:rFonts w:ascii="Calibri" w:eastAsia="Calibri" w:hAnsi="Calibri" w:cs="SimSun"/>
    </w:rPr>
  </w:style>
  <w:style w:type="paragraph" w:styleId="a7">
    <w:name w:val="footer"/>
    <w:basedOn w:val="a"/>
    <w:link w:val="a8"/>
    <w:uiPriority w:val="99"/>
    <w:unhideWhenUsed/>
    <w:rsid w:val="00BC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93D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51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651"/>
    <w:pPr>
      <w:spacing w:after="0" w:line="240" w:lineRule="auto"/>
    </w:pPr>
    <w:rPr>
      <w:rFonts w:ascii="Calibri" w:eastAsia="Calibri" w:hAnsi="Calibri" w:cs="SimSun"/>
    </w:rPr>
  </w:style>
  <w:style w:type="character" w:customStyle="1" w:styleId="a4">
    <w:name w:val="Без интервала Знак"/>
    <w:link w:val="a3"/>
    <w:uiPriority w:val="1"/>
    <w:rsid w:val="00991651"/>
    <w:rPr>
      <w:rFonts w:ascii="Calibri" w:eastAsia="Calibri" w:hAnsi="Calibri" w:cs="SimSun"/>
    </w:rPr>
  </w:style>
  <w:style w:type="character" w:customStyle="1" w:styleId="jlqj4b">
    <w:name w:val="jlqj4b"/>
    <w:basedOn w:val="a0"/>
    <w:rsid w:val="00991651"/>
  </w:style>
  <w:style w:type="paragraph" w:styleId="a5">
    <w:name w:val="header"/>
    <w:basedOn w:val="a"/>
    <w:link w:val="a6"/>
    <w:uiPriority w:val="99"/>
    <w:unhideWhenUsed/>
    <w:rsid w:val="00BC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93D"/>
    <w:rPr>
      <w:rFonts w:ascii="Calibri" w:eastAsia="Calibri" w:hAnsi="Calibri" w:cs="SimSun"/>
    </w:rPr>
  </w:style>
  <w:style w:type="paragraph" w:styleId="a7">
    <w:name w:val="footer"/>
    <w:basedOn w:val="a"/>
    <w:link w:val="a8"/>
    <w:uiPriority w:val="99"/>
    <w:unhideWhenUsed/>
    <w:rsid w:val="00BC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93D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2022-02-08T09:00:00Z</dcterms:created>
  <dcterms:modified xsi:type="dcterms:W3CDTF">2022-02-08T09:00:00Z</dcterms:modified>
</cp:coreProperties>
</file>