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7B3" w:rsidRPr="00724AE8" w:rsidRDefault="00724AE8" w:rsidP="00A947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AE8">
        <w:rPr>
          <w:rFonts w:ascii="Times New Roman" w:hAnsi="Times New Roman" w:cs="Times New Roman"/>
          <w:b/>
          <w:sz w:val="28"/>
          <w:szCs w:val="28"/>
        </w:rPr>
        <w:t>По фактам некорректного отражения степени риска</w:t>
      </w: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Комитетом </w:t>
      </w:r>
      <w:r w:rsidRPr="00564FF0">
        <w:rPr>
          <w:rFonts w:ascii="Times New Roman" w:hAnsi="Times New Roman" w:cs="Times New Roman"/>
          <w:sz w:val="28"/>
          <w:szCs w:val="28"/>
        </w:rPr>
        <w:t>государственных доходов Министерства финансов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выявлены факты некорректного отражения степени риска в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052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 xml:space="preserve">«Кабинет налогоплательщика», в связи с использованием стороннего программного обеспечения,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браузера </w:t>
      </w:r>
      <w:proofErr w:type="spellStart"/>
      <w:r w:rsidRPr="003052E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305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2E7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же </w:t>
      </w:r>
      <w:r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Pr="00305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2E7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поле </w:t>
      </w:r>
      <w:r w:rsidRPr="009B420C">
        <w:rPr>
          <w:rFonts w:ascii="Times New Roman" w:hAnsi="Times New Roman" w:cs="Times New Roman"/>
          <w:b/>
          <w:sz w:val="28"/>
          <w:szCs w:val="28"/>
        </w:rPr>
        <w:t>степень риска</w:t>
      </w:r>
      <w:r>
        <w:rPr>
          <w:rFonts w:ascii="Times New Roman" w:hAnsi="Times New Roman" w:cs="Times New Roman"/>
          <w:sz w:val="28"/>
          <w:szCs w:val="28"/>
        </w:rPr>
        <w:t xml:space="preserve"> некорректно отображается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>«высокий риск» и «низкая» степень риска отображается «вниз» (рисунок 1), а также в примечании вместо «Степень риска, присвоенная по результатам очередного категорирования на 1 полугодие 2022 года» отображается «Повышенный риск, присвоенный по результатам очередного категорирования на 1 полугодие 2022 года» (рисунок 2).</w:t>
      </w: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чем, в случае выявления таких фактов самими налогоплательщиками </w:t>
      </w:r>
      <w:r w:rsidRPr="00713D27">
        <w:rPr>
          <w:rFonts w:ascii="Times New Roman" w:hAnsi="Times New Roman" w:cs="Times New Roman"/>
          <w:b/>
          <w:sz w:val="28"/>
          <w:szCs w:val="28"/>
        </w:rPr>
        <w:t>необходимо отключить переводчик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D2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используемом</w:t>
      </w:r>
      <w:r w:rsidRPr="00713D27">
        <w:rPr>
          <w:rFonts w:ascii="Times New Roman" w:hAnsi="Times New Roman" w:cs="Times New Roman"/>
          <w:b/>
          <w:sz w:val="28"/>
          <w:szCs w:val="28"/>
        </w:rPr>
        <w:t xml:space="preserve"> браузере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D27">
        <w:rPr>
          <w:rFonts w:ascii="Times New Roman" w:hAnsi="Times New Roman" w:cs="Times New Roman"/>
          <w:sz w:val="28"/>
          <w:szCs w:val="28"/>
        </w:rPr>
        <w:t>(рисунок 3)</w:t>
      </w:r>
      <w:r>
        <w:rPr>
          <w:rFonts w:ascii="Times New Roman" w:hAnsi="Times New Roman" w:cs="Times New Roman"/>
          <w:sz w:val="28"/>
          <w:szCs w:val="28"/>
        </w:rPr>
        <w:t xml:space="preserve"> либо использовать другой браузер где не имеется переводчик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В результате, после произведения вышеуказанных действий необходимо заново зайти в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052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«Кабинет налогоплательщика» и информация о степени риска отобразится корректно.</w:t>
      </w: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924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Рис. 2</w:t>
      </w:r>
    </w:p>
    <w:p w:rsidR="00724AE8" w:rsidRDefault="00724AE8" w:rsidP="00A94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371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E8" w:rsidRDefault="00724AE8">
      <w:pPr>
        <w:rPr>
          <w:lang w:val="kk-KZ"/>
        </w:rPr>
      </w:pPr>
    </w:p>
    <w:p w:rsidR="00724AE8" w:rsidRDefault="00724AE8">
      <w:pPr>
        <w:rPr>
          <w:lang w:val="kk-KZ"/>
        </w:rPr>
      </w:pPr>
      <w:r>
        <w:rPr>
          <w:lang w:val="kk-KZ"/>
        </w:rPr>
        <w:t>Рис. 3</w:t>
      </w:r>
    </w:p>
    <w:p w:rsidR="00724AE8" w:rsidRDefault="00724AE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96025" cy="3657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E8" w:rsidRPr="00724AE8" w:rsidRDefault="00724AE8" w:rsidP="00A947D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24AE8">
        <w:rPr>
          <w:rStyle w:val="jlqj4b"/>
          <w:rFonts w:ascii="Times New Roman" w:hAnsi="Times New Roman" w:cs="Times New Roman"/>
          <w:b/>
          <w:sz w:val="28"/>
          <w:szCs w:val="28"/>
          <w:lang w:val="kk-KZ"/>
        </w:rPr>
        <w:t>Тәуекел дәрежесін дұрыс көрсетпеу фактілері туралы</w:t>
      </w:r>
    </w:p>
    <w:p w:rsidR="00724AE8" w:rsidRPr="004F641F" w:rsidRDefault="00724AE8" w:rsidP="00724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641F">
        <w:rPr>
          <w:rFonts w:ascii="Times New Roman" w:eastAsia="Times New Roman" w:hAnsi="Times New Roman" w:cs="Times New Roman"/>
          <w:sz w:val="28"/>
          <w:lang w:val="kk-KZ"/>
        </w:rPr>
        <w:t>Қазақстан Республ</w:t>
      </w:r>
      <w:bookmarkStart w:id="0" w:name="_GoBack"/>
      <w:bookmarkEnd w:id="0"/>
      <w:r w:rsidRPr="004F641F">
        <w:rPr>
          <w:rFonts w:ascii="Times New Roman" w:eastAsia="Times New Roman" w:hAnsi="Times New Roman" w:cs="Times New Roman"/>
          <w:sz w:val="28"/>
          <w:lang w:val="kk-KZ"/>
        </w:rPr>
        <w:t>икасы Қаржы мини</w:t>
      </w:r>
      <w:r>
        <w:rPr>
          <w:rFonts w:ascii="Times New Roman" w:eastAsia="Times New Roman" w:hAnsi="Times New Roman" w:cs="Times New Roman"/>
          <w:sz w:val="28"/>
          <w:lang w:val="kk-KZ"/>
        </w:rPr>
        <w:t>стрлігінің Мемлекеттік кірістер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k-KZ"/>
        </w:rPr>
        <w:t>к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>омитет</w:t>
      </w:r>
      <w:r>
        <w:rPr>
          <w:rFonts w:ascii="Times New Roman" w:eastAsia="Times New Roman" w:hAnsi="Times New Roman" w:cs="Times New Roman"/>
          <w:sz w:val="28"/>
          <w:lang w:val="kk-KZ"/>
        </w:rPr>
        <w:t>пен,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бөгде бағдарламалық қамтылымды, </w:t>
      </w:r>
      <w:r>
        <w:rPr>
          <w:rFonts w:ascii="Times New Roman" w:eastAsia="Times New Roman" w:hAnsi="Times New Roman" w:cs="Times New Roman"/>
          <w:sz w:val="28"/>
          <w:lang w:val="kk-KZ"/>
        </w:rPr>
        <w:t>(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>мысалы, Google Chrome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немесе Mozilla Firefox браузерін және т. </w:t>
      </w:r>
      <w:r>
        <w:rPr>
          <w:rFonts w:ascii="Times New Roman" w:eastAsia="Times New Roman" w:hAnsi="Times New Roman" w:cs="Times New Roman"/>
          <w:sz w:val="28"/>
          <w:lang w:val="kk-KZ"/>
        </w:rPr>
        <w:t>б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lang w:val="kk-KZ"/>
        </w:rPr>
        <w:t>)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пайдалануға байланысты "салық төлеушінің кабинеті" web-қосымшасында тәуекел дәре</w:t>
      </w:r>
      <w:r>
        <w:rPr>
          <w:rFonts w:ascii="Times New Roman" w:eastAsia="Times New Roman" w:hAnsi="Times New Roman" w:cs="Times New Roman"/>
          <w:sz w:val="28"/>
          <w:lang w:val="kk-KZ"/>
        </w:rPr>
        <w:t>жесін дұрыс көрсетпеу фактілері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анықта</w:t>
      </w:r>
      <w:r>
        <w:rPr>
          <w:rFonts w:ascii="Times New Roman" w:eastAsia="Times New Roman" w:hAnsi="Times New Roman" w:cs="Times New Roman"/>
          <w:sz w:val="28"/>
          <w:lang w:val="kk-KZ"/>
        </w:rPr>
        <w:t>л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ды. Мысалы, </w:t>
      </w:r>
      <w:r w:rsidRPr="00650AF9">
        <w:rPr>
          <w:rFonts w:ascii="Times New Roman" w:eastAsia="Times New Roman" w:hAnsi="Times New Roman" w:cs="Times New Roman"/>
          <w:b/>
          <w:sz w:val="28"/>
          <w:lang w:val="kk-KZ"/>
        </w:rPr>
        <w:t>тәуекел дәрежесі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жолы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«жоғары тәуекел» деп және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"төмен" 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lastRenderedPageBreak/>
        <w:t>деген сөздің орнына "төмен</w:t>
      </w:r>
      <w:r>
        <w:rPr>
          <w:rFonts w:ascii="Times New Roman" w:eastAsia="Times New Roman" w:hAnsi="Times New Roman" w:cs="Times New Roman"/>
          <w:sz w:val="28"/>
          <w:lang w:val="kk-KZ"/>
        </w:rPr>
        <w:t>ірек"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(1-сурет)</w:t>
      </w:r>
      <w:r>
        <w:rPr>
          <w:rFonts w:ascii="Times New Roman" w:eastAsia="Times New Roman" w:hAnsi="Times New Roman" w:cs="Times New Roman"/>
          <w:sz w:val="28"/>
          <w:lang w:val="kk-KZ"/>
        </w:rPr>
        <w:t>, сонымен бірге ескертпеде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"2022 жылғы 1 жартыжылдыққа кезекті санаттарға бөлу нәтижелері бойынша </w:t>
      </w:r>
      <w:r>
        <w:rPr>
          <w:rFonts w:ascii="Times New Roman" w:eastAsia="Times New Roman" w:hAnsi="Times New Roman" w:cs="Times New Roman"/>
          <w:sz w:val="28"/>
          <w:lang w:val="kk-KZ"/>
        </w:rPr>
        <w:t>берілген тәуекел дәрежесі" орнына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"2022 жылғы 1 жартыжылдыққа кезекті санаттарға бөлу нәтижелері бойынша берілген жоғары тәуекел" 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деп 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>көрсетіледі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>(2-сурет).</w:t>
      </w:r>
    </w:p>
    <w:p w:rsidR="00724AE8" w:rsidRDefault="00724AE8" w:rsidP="00724A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Осыған байланысты, мұндай фактілерді салық төлеушілердің өздері анықтаған жағдайда, </w:t>
      </w:r>
      <w:r w:rsidRPr="00650AF9">
        <w:rPr>
          <w:rFonts w:ascii="Times New Roman" w:eastAsia="Times New Roman" w:hAnsi="Times New Roman" w:cs="Times New Roman"/>
          <w:b/>
          <w:sz w:val="28"/>
          <w:lang w:val="kk-KZ"/>
        </w:rPr>
        <w:t>пайдаланылатын браузерде аудармашыны ажырату қажет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 xml:space="preserve"> (3-сурет) немесе аудармашы жоқ басқа браузерді пайдалану қажет. Нәтижесінде, жоғарыда көрсетілген әрекеттерді орындағаннан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4F641F">
        <w:rPr>
          <w:rFonts w:ascii="Times New Roman" w:eastAsia="Times New Roman" w:hAnsi="Times New Roman" w:cs="Times New Roman"/>
          <w:sz w:val="28"/>
          <w:lang w:val="kk-KZ"/>
        </w:rPr>
        <w:t>кейін "салық төлеушінің кабинеті" web-қосымшасына қайта кіру қажет және тәуекел дәрежесі туралы ақпарат дұрыс көрсетіледі.</w:t>
      </w:r>
    </w:p>
    <w:p w:rsidR="00724AE8" w:rsidRDefault="00724AE8">
      <w:pPr>
        <w:rPr>
          <w:lang w:val="kk-KZ"/>
        </w:rPr>
      </w:pPr>
    </w:p>
    <w:p w:rsidR="00724AE8" w:rsidRDefault="00724AE8">
      <w:r>
        <w:rPr>
          <w:rStyle w:val="jlqj4b"/>
          <w:lang w:val="kk-KZ"/>
        </w:rPr>
        <w:t>1-сурет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296025" cy="2038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E8" w:rsidRDefault="00724AE8"/>
    <w:p w:rsidR="00724AE8" w:rsidRDefault="00724AE8" w:rsidP="00724AE8">
      <w:pPr>
        <w:rPr>
          <w:rStyle w:val="jlqj4b"/>
          <w:lang w:val="kk-KZ"/>
        </w:rPr>
      </w:pPr>
      <w:r>
        <w:rPr>
          <w:rStyle w:val="jlqj4b"/>
          <w:lang w:val="kk-KZ"/>
        </w:rPr>
        <w:t>2-сурет</w:t>
      </w:r>
    </w:p>
    <w:p w:rsidR="00724AE8" w:rsidRDefault="00724AE8" w:rsidP="00724AE8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2F0A7" wp14:editId="3EC73812">
            <wp:extent cx="6296025" cy="3371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E8" w:rsidRDefault="00724AE8" w:rsidP="00724AE8">
      <w:pPr>
        <w:rPr>
          <w:rStyle w:val="jlqj4b"/>
          <w:lang w:val="kk-KZ"/>
        </w:rPr>
      </w:pPr>
      <w:r>
        <w:rPr>
          <w:rStyle w:val="jlqj4b"/>
          <w:lang w:val="kk-KZ"/>
        </w:rPr>
        <w:t>3-сурет</w:t>
      </w:r>
    </w:p>
    <w:p w:rsidR="00724AE8" w:rsidRDefault="00724AE8" w:rsidP="00724AE8">
      <w:pPr>
        <w:rPr>
          <w:lang w:val="kk-KZ"/>
        </w:rPr>
      </w:pPr>
    </w:p>
    <w:p w:rsidR="00724AE8" w:rsidRPr="00724AE8" w:rsidRDefault="00724AE8" w:rsidP="00724AE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AE8" w:rsidRPr="00724AE8" w:rsidSect="00724AE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C28" w:rsidRDefault="009F4C28" w:rsidP="00421642">
      <w:pPr>
        <w:spacing w:after="0" w:line="240" w:lineRule="auto"/>
      </w:pPr>
      <w:r>
        <w:separator/>
      </w:r>
    </w:p>
  </w:endnote>
  <w:endnote w:type="continuationSeparator" w:id="0">
    <w:p w:rsidR="009F4C28" w:rsidRDefault="009F4C28" w:rsidP="00421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C28" w:rsidRDefault="009F4C28" w:rsidP="00421642">
      <w:pPr>
        <w:spacing w:after="0" w:line="240" w:lineRule="auto"/>
      </w:pPr>
      <w:r>
        <w:separator/>
      </w:r>
    </w:p>
  </w:footnote>
  <w:footnote w:type="continuationSeparator" w:id="0">
    <w:p w:rsidR="009F4C28" w:rsidRDefault="009F4C28" w:rsidP="004216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AE8"/>
    <w:rsid w:val="00421642"/>
    <w:rsid w:val="00724AE8"/>
    <w:rsid w:val="009F4C28"/>
    <w:rsid w:val="00A92F8D"/>
    <w:rsid w:val="00A947D8"/>
    <w:rsid w:val="00E93CB3"/>
    <w:rsid w:val="00F8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basedOn w:val="a0"/>
    <w:rsid w:val="00724AE8"/>
  </w:style>
  <w:style w:type="paragraph" w:styleId="a3">
    <w:name w:val="Balloon Text"/>
    <w:basedOn w:val="a"/>
    <w:link w:val="a4"/>
    <w:uiPriority w:val="99"/>
    <w:semiHidden/>
    <w:unhideWhenUsed/>
    <w:rsid w:val="00421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1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1642"/>
  </w:style>
  <w:style w:type="paragraph" w:styleId="a7">
    <w:name w:val="footer"/>
    <w:basedOn w:val="a"/>
    <w:link w:val="a8"/>
    <w:uiPriority w:val="99"/>
    <w:unhideWhenUsed/>
    <w:rsid w:val="00421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1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basedOn w:val="a0"/>
    <w:rsid w:val="00724AE8"/>
  </w:style>
  <w:style w:type="paragraph" w:styleId="a3">
    <w:name w:val="Balloon Text"/>
    <w:basedOn w:val="a"/>
    <w:link w:val="a4"/>
    <w:uiPriority w:val="99"/>
    <w:semiHidden/>
    <w:unhideWhenUsed/>
    <w:rsid w:val="00421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6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1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1642"/>
  </w:style>
  <w:style w:type="paragraph" w:styleId="a7">
    <w:name w:val="footer"/>
    <w:basedOn w:val="a"/>
    <w:link w:val="a8"/>
    <w:uiPriority w:val="99"/>
    <w:unhideWhenUsed/>
    <w:rsid w:val="00421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1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Жунусова Эльмира Кайруллаевна</dc:creator>
  <cp:lastModifiedBy>Карбаев Бахтияр Ерканатоич</cp:lastModifiedBy>
  <cp:revision>2</cp:revision>
  <dcterms:created xsi:type="dcterms:W3CDTF">2022-01-25T03:56:00Z</dcterms:created>
  <dcterms:modified xsi:type="dcterms:W3CDTF">2022-01-25T03:56:00Z</dcterms:modified>
</cp:coreProperties>
</file>