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4" w:rsidRPr="00C876D4" w:rsidRDefault="00C876D4" w:rsidP="00C876D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Тауарларды декларациялау толықтай цифрланған</w:t>
      </w:r>
    </w:p>
    <w:p w:rsidR="00C876D4" w:rsidRPr="00C876D4" w:rsidRDefault="00C876D4" w:rsidP="00C876D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және кеден салаларында цифрлық технологияларды енгізу бойынша жұмыстар жалғасуда.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Цифрландыру қол жетімді онлайн-сервистер есебінен бизнес қызметін жеңілдетіп, экономикалық құлдыраудың салдарын азайтуға мүмкіндік бергенін атап өткім келеді.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Бұған дейін бизнес тарапынан кеденнің атына процестің ашық болмауына және қағаз түрінде декларациялау кезіндегі қиындықтарға қатысты көптеген мәселелердің болғаны жасырын емес. 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Осыған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байланысты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электрондық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декларация</w:t>
      </w: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лау</w:t>
      </w: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форматына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көшу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жүзеге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асырылды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Сонымен, сауда рәсімдерін оңайлату мақсатында, бұрын «АСТАНА-1» кедендік және салықтық әкімшілендірудің ақпараттық автоматтандырылған жүйесі енгізіліп, бұл 100% электрондық кедендік декларациялауға көшу бойынша халықаралық міндеттемелердің орындалуын қамтамасыз етті.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Бұдан басқа, 2022 жылғы қыркүйекте үшінші елдерге жүріп өтетін транзиттік тауарларды кедендік декларациялауға байланысты кедендік операциялардың хронометражы жүргізіліп, ұлттық теміржол тасымалдаушысы мен мемлекеттік кірістер органдарының ақпараттық жүйелерінің өзара іс-қимыл схемасы әзірленді.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өзара іс-қимыл схемасы тауарлардың келгені туралы хабарламаны, алдын ала ақпараттандыру негізінде транзитті декларациялауды, транзиттік декларацияларды автоматты тіркеуді және автоматты шығаруды көздейді (бір контейнерлік поезды рәсімдеу уақыты 3 сағаттан 30 минутқа дейін қысқарады).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уақытта қазақстан-қытай шекарасындағы «Алтынкөл» және «Достық» өткізу пункттерінде мемлекеттік кірістер органдары мен ұлттық теміржол тасымалдаушысының ақпараттық жүйелерінің интеграциясына тестілеу жүргізілуде.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шаралар кедендік рәсімдерді жеңілдетуге бағытталған.</w:t>
      </w:r>
    </w:p>
    <w:p w:rsidR="00C876D4" w:rsidRDefault="00C876D4" w:rsidP="00C876D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876D4" w:rsidRPr="00C876D4" w:rsidRDefault="00C876D4" w:rsidP="00C876D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Полностью оц</w:t>
      </w:r>
      <w:proofErr w:type="spellStart"/>
      <w:r w:rsidRPr="00C876D4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ифров</w:t>
      </w:r>
      <w:proofErr w:type="spellEnd"/>
      <w:r w:rsidRPr="00C8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</w:t>
      </w:r>
      <w:r w:rsidRPr="00C876D4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 xml:space="preserve"> процесс декларирования товаров</w:t>
      </w:r>
    </w:p>
    <w:p w:rsidR="00C876D4" w:rsidRPr="00C876D4" w:rsidRDefault="00C876D4" w:rsidP="00C876D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Продолжается работа по внедрению цифровых технологий в налоговой и таможенной сферах.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Хотелось бы отметить, что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цифровизация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позволила уменьшить последствия экономического спада, упростив деятельность бизнеса за счет доступных онлайн-сервисов.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Не секрет, что ранее со стороны бизнеса было много вопросов в адрес таможни, касательно непрозрачности процесса и волокиты при бумажном декларировании. 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В этой связи был осуществлен переход на электронный формат декларирования.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lastRenderedPageBreak/>
        <w:t xml:space="preserve">Так, в целях упрощения процедур торговли </w:t>
      </w:r>
      <w:r w:rsidRPr="00C87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ранее </w:t>
      </w: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внедрена информационная автоматизированная система таможенного и налогового администрирования «АСТАНА-1», что обеспечило выполнение международных обязательств по переходу на 100%-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ное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электронное таможенное декларирование.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Кроме того, в сентябре 2022 года проведен хронометраж таможенных операций, связанных с таможенным декларированием транзитных товаров, следующих в третьи страны, разработана схема взаимодействия информационных систем национального железнодорожного перевозчика и органов государственных доходов.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Данное взаимодействие предусматривает уведомление о прибытии товаров, декларирования транзита на основе предварительной информации, автоматическую регистрацию и 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автовыпуск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транзитных деклараций </w:t>
      </w:r>
      <w:r w:rsidRPr="00C876D4">
        <w:rPr>
          <w:rFonts w:ascii="Times New Roman , serif" w:eastAsia="Times New Roman" w:hAnsi="Times New Roman , serif" w:cs="Times New Roman"/>
          <w:color w:val="0070C0"/>
          <w:sz w:val="28"/>
          <w:szCs w:val="28"/>
          <w:lang w:eastAsia="ru-RU"/>
        </w:rPr>
        <w:t>(время оформления одного контейнерного поезда сократится с 3 часов до 30 минут)</w:t>
      </w: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В настоящее время проводится тестирование интеграции информационных систем органов государственных доходов и национального железнодорожного перевозчика в пунктах пропуска «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Алтынколь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» и «</w:t>
      </w:r>
      <w:proofErr w:type="spellStart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Достык</w:t>
      </w:r>
      <w:proofErr w:type="spellEnd"/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» на казахстанско-китайской границе.</w:t>
      </w:r>
    </w:p>
    <w:p w:rsidR="00C876D4" w:rsidRPr="00C876D4" w:rsidRDefault="00C876D4" w:rsidP="00C876D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4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Данная мера также направлена для значительного упрощения таможенных процедур.</w:t>
      </w:r>
      <w:bookmarkEnd w:id="0"/>
    </w:p>
    <w:p w:rsidR="00E417B3" w:rsidRDefault="00F37E27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4"/>
    <w:rsid w:val="00A92F8D"/>
    <w:rsid w:val="00C876D4"/>
    <w:rsid w:val="00E93CB3"/>
    <w:rsid w:val="00F37E27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2023-07-27T03:32:00Z</dcterms:created>
  <dcterms:modified xsi:type="dcterms:W3CDTF">2023-07-27T03:32:00Z</dcterms:modified>
</cp:coreProperties>
</file>