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07" w:rsidRPr="006E5A07" w:rsidRDefault="006E5A07" w:rsidP="006E5A07">
      <w:pPr>
        <w:shd w:val="clear" w:color="auto" w:fill="FFFFFF"/>
        <w:jc w:val="center"/>
        <w:rPr>
          <w:rFonts w:ascii="Cambria" w:hAnsi="Cambria"/>
          <w:b/>
          <w:color w:val="2C363A"/>
          <w:sz w:val="24"/>
          <w:szCs w:val="24"/>
        </w:rPr>
      </w:pPr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Астана и Маскат подписали Соглашение об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избежании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двойного налогообложения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b/>
          <w:color w:val="2C363A"/>
          <w:sz w:val="24"/>
          <w:szCs w:val="24"/>
        </w:rPr>
      </w:pPr>
      <w:r w:rsidRPr="006E5A07">
        <w:rPr>
          <w:rFonts w:ascii="Cambria" w:hAnsi="Cambria"/>
          <w:b/>
          <w:bCs/>
          <w:color w:val="2C363A"/>
          <w:sz w:val="24"/>
          <w:szCs w:val="24"/>
        </w:rPr>
        <w:t> 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 xml:space="preserve">29 мая 2025 года в рамках Международного форума "Астана" состоялась встреча Министра финансов Республики Казахстан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Мади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Такиева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с Министром финансов Султаната Оман Султаном бен</w:t>
      </w:r>
      <w:proofErr w:type="gramStart"/>
      <w:r w:rsidRPr="006E5A07">
        <w:rPr>
          <w:rFonts w:ascii="Cambria" w:hAnsi="Cambria"/>
          <w:bCs/>
          <w:color w:val="2C363A"/>
          <w:sz w:val="24"/>
          <w:szCs w:val="24"/>
        </w:rPr>
        <w:t xml:space="preserve"> С</w:t>
      </w:r>
      <w:proofErr w:type="gram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алим Аль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Хабси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>В ходе встречи стороны обсудили вопросы дальнейшего расширения торгово-экономического, инвестиционного и транзитно-транспортного сотрудничества, обменялись мнениями о развитии экономических отношений между министерствами финансов в сфере управления государственными финансами, а также по другим вопросам в рамках двустороннего сотрудничества.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 xml:space="preserve">«Казахстан высоко оценивает стратегический характер взаимодействия с Султанатом Оман и готов к дальнейшему взаимовыгодному сотрудничеству», - отметил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Мади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Такиев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 xml:space="preserve">По итогам встречи было подписано Соглашение между Правительством Республики Казахстан и Правительством Султаната Оман об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избежании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двойного налогообложения и предотвращении уклонения от налогообложения в отношении налогов на доход и капитал, а также протокол к нему.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>Соглашение создает законодательную основу в налоговых отношениях, предотвращает двойное налогообложение, позволяя наладить более тесные экономические связи между государствами.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br/>
      </w:r>
    </w:p>
    <w:p w:rsidR="006E5A07" w:rsidRPr="006E5A07" w:rsidRDefault="006E5A07" w:rsidP="006E5A07">
      <w:pPr>
        <w:shd w:val="clear" w:color="auto" w:fill="FFFFFF"/>
        <w:jc w:val="center"/>
        <w:rPr>
          <w:rFonts w:ascii="Cambria" w:hAnsi="Cambria"/>
          <w:b/>
          <w:color w:val="2C363A"/>
          <w:sz w:val="24"/>
          <w:szCs w:val="24"/>
        </w:rPr>
      </w:pPr>
      <w:bookmarkStart w:id="0" w:name="_GoBack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Астана мен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Масқат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қосарланған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салықтан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сақтандыратын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келі</w:t>
      </w:r>
      <w:proofErr w:type="gramStart"/>
      <w:r w:rsidRPr="006E5A07">
        <w:rPr>
          <w:rFonts w:ascii="Cambria" w:hAnsi="Cambria"/>
          <w:b/>
          <w:bCs/>
          <w:color w:val="2C363A"/>
          <w:sz w:val="24"/>
          <w:szCs w:val="24"/>
        </w:rPr>
        <w:t>с</w:t>
      </w:r>
      <w:proofErr w:type="gramEnd"/>
      <w:r w:rsidRPr="006E5A07">
        <w:rPr>
          <w:rFonts w:ascii="Cambria" w:hAnsi="Cambria"/>
          <w:b/>
          <w:bCs/>
          <w:color w:val="2C363A"/>
          <w:sz w:val="24"/>
          <w:szCs w:val="24"/>
        </w:rPr>
        <w:t>імге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қол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/>
          <w:bCs/>
          <w:color w:val="2C363A"/>
          <w:sz w:val="24"/>
          <w:szCs w:val="24"/>
        </w:rPr>
        <w:t>қойды</w:t>
      </w:r>
      <w:proofErr w:type="spellEnd"/>
      <w:r w:rsidRPr="006E5A07">
        <w:rPr>
          <w:rFonts w:ascii="Cambria" w:hAnsi="Cambria"/>
          <w:b/>
          <w:bCs/>
          <w:color w:val="2C363A"/>
          <w:sz w:val="24"/>
          <w:szCs w:val="24"/>
        </w:rPr>
        <w:t>.</w:t>
      </w:r>
    </w:p>
    <w:bookmarkEnd w:id="0"/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r w:rsidRPr="006E5A07">
        <w:rPr>
          <w:rFonts w:ascii="Cambria" w:hAnsi="Cambria"/>
          <w:bCs/>
          <w:color w:val="2C363A"/>
          <w:sz w:val="24"/>
          <w:szCs w:val="24"/>
        </w:rPr>
        <w:t xml:space="preserve">Астана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халықаралық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форумы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аясында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Қазақстан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Республикасының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Қаржы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министрі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Мәди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Такиев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Оман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Сұлтандығының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Қаржы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министрі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Сұлтан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бен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Сәлім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әл-Хабсимен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кездесті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Оның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барысында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тараптар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сауда-экономикалық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инвестициялық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және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көлік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-транзит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саласындағы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ынтымақтастықты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одан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ә</w:t>
      </w:r>
      <w:proofErr w:type="gramStart"/>
      <w:r w:rsidRPr="006E5A07">
        <w:rPr>
          <w:rFonts w:ascii="Cambria" w:hAnsi="Cambria"/>
          <w:bCs/>
          <w:color w:val="2C363A"/>
          <w:sz w:val="24"/>
          <w:szCs w:val="24"/>
        </w:rPr>
        <w:t>р</w:t>
      </w:r>
      <w:proofErr w:type="gramEnd"/>
      <w:r w:rsidRPr="006E5A07">
        <w:rPr>
          <w:rFonts w:ascii="Cambria" w:hAnsi="Cambria"/>
          <w:bCs/>
          <w:color w:val="2C363A"/>
          <w:sz w:val="24"/>
          <w:szCs w:val="24"/>
        </w:rPr>
        <w:t>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кеңейту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мәселелерін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талқылады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сонымен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бірге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мемлекеттік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қаржыны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басқару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бағытындағы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ведомствоаралық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қатынастарды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дамыту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мен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екіжақты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әріптестік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шеңберіндегі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басқа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да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мәселелер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туралы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пікір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алысты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Мәди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Төкешұлының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айтуынша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Қазақстан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Оман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Сұлтандығымен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өзара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і</w:t>
      </w:r>
      <w:proofErr w:type="gramStart"/>
      <w:r w:rsidRPr="006E5A07">
        <w:rPr>
          <w:rFonts w:ascii="Cambria" w:hAnsi="Cambria"/>
          <w:bCs/>
          <w:color w:val="2C363A"/>
          <w:sz w:val="24"/>
          <w:szCs w:val="24"/>
        </w:rPr>
        <w:t>с-</w:t>
      </w:r>
      <w:proofErr w:type="gramEnd"/>
      <w:r w:rsidRPr="006E5A07">
        <w:rPr>
          <w:rFonts w:ascii="Cambria" w:hAnsi="Cambria"/>
          <w:bCs/>
          <w:color w:val="2C363A"/>
          <w:sz w:val="24"/>
          <w:szCs w:val="24"/>
        </w:rPr>
        <w:t>қимылдың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стратегиялық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сипатын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жоғары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бағалайды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және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тиімді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қарым-қатынасты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одан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әрі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нығайтуға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дайын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Кездесудің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қорытындысы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бойынша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Қазақстан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Республикасының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Үкіметі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мен Оман</w:t>
      </w:r>
      <w:proofErr w:type="gramStart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</w:t>
      </w:r>
      <w:proofErr w:type="gramEnd"/>
      <w:r w:rsidRPr="006E5A07">
        <w:rPr>
          <w:rFonts w:ascii="Cambria" w:hAnsi="Cambria"/>
          <w:bCs/>
          <w:color w:val="2C363A"/>
          <w:sz w:val="24"/>
          <w:szCs w:val="24"/>
        </w:rPr>
        <w:t>ұлтандығының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Үкіметі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арасында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табыс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пен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капиталға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салынатын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салыққа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байланысты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қосарланған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салықтан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сақтандыратын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сондай-ақ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салықтан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жалтаруға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жол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бермеу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туралы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келісім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мен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осыған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қатысты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хаттамаға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қол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қойылды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</w:p>
    <w:p w:rsidR="006E5A07" w:rsidRPr="006E5A07" w:rsidRDefault="006E5A07" w:rsidP="006E5A07">
      <w:pPr>
        <w:shd w:val="clear" w:color="auto" w:fill="FFFFFF"/>
        <w:rPr>
          <w:rFonts w:ascii="Cambria" w:hAnsi="Cambria"/>
          <w:color w:val="2C363A"/>
          <w:sz w:val="24"/>
          <w:szCs w:val="24"/>
        </w:rPr>
      </w:pP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Аталған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келісім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ісінде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заңнамалық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негізді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қалыптастыруға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септесі</w:t>
      </w:r>
      <w:proofErr w:type="gramStart"/>
      <w:r w:rsidRPr="006E5A07">
        <w:rPr>
          <w:rFonts w:ascii="Cambria" w:hAnsi="Cambria"/>
          <w:bCs/>
          <w:color w:val="2C363A"/>
          <w:sz w:val="24"/>
          <w:szCs w:val="24"/>
        </w:rPr>
        <w:t>п</w:t>
      </w:r>
      <w:proofErr w:type="spellEnd"/>
      <w:proofErr w:type="gram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кірістерге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байланысты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қосарланған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салықтың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алдын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алып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, осы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арқылы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екі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мемлекеттің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арасында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тығыз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экономикалық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байланысты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арттыруға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жол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 xml:space="preserve"> </w:t>
      </w:r>
      <w:proofErr w:type="spellStart"/>
      <w:r w:rsidRPr="006E5A07">
        <w:rPr>
          <w:rFonts w:ascii="Cambria" w:hAnsi="Cambria"/>
          <w:bCs/>
          <w:color w:val="2C363A"/>
          <w:sz w:val="24"/>
          <w:szCs w:val="24"/>
        </w:rPr>
        <w:t>ашады</w:t>
      </w:r>
      <w:proofErr w:type="spellEnd"/>
      <w:r w:rsidRPr="006E5A07">
        <w:rPr>
          <w:rFonts w:ascii="Cambria" w:hAnsi="Cambria"/>
          <w:bCs/>
          <w:color w:val="2C363A"/>
          <w:sz w:val="24"/>
          <w:szCs w:val="24"/>
        </w:rPr>
        <w:t>.</w:t>
      </w:r>
    </w:p>
    <w:p w:rsidR="006E5A07" w:rsidRPr="006E5A07" w:rsidRDefault="006E5A07" w:rsidP="006E5A07">
      <w:pPr>
        <w:shd w:val="clear" w:color="auto" w:fill="FFFFFF"/>
        <w:jc w:val="left"/>
        <w:rPr>
          <w:rFonts w:ascii="system-ui" w:hAnsi="system-ui"/>
          <w:color w:val="2C363A"/>
          <w:sz w:val="18"/>
          <w:szCs w:val="18"/>
        </w:rPr>
      </w:pPr>
    </w:p>
    <w:p w:rsidR="00066606" w:rsidRPr="006E5A07" w:rsidRDefault="00066606" w:rsidP="006E5A07">
      <w:pPr>
        <w:jc w:val="center"/>
        <w:rPr>
          <w:sz w:val="20"/>
        </w:rPr>
      </w:pPr>
    </w:p>
    <w:sectPr w:rsidR="00066606" w:rsidRPr="006E5A07" w:rsidSect="006E5A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rse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7C"/>
    <w:multiLevelType w:val="hybridMultilevel"/>
    <w:tmpl w:val="5BB2207C"/>
    <w:lvl w:ilvl="0" w:tplc="C55CD72C">
      <w:start w:val="1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E73670"/>
    <w:multiLevelType w:val="hybridMultilevel"/>
    <w:tmpl w:val="42A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60CB4"/>
    <w:multiLevelType w:val="hybridMultilevel"/>
    <w:tmpl w:val="93D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0"/>
    <w:rsid w:val="00001658"/>
    <w:rsid w:val="000103A8"/>
    <w:rsid w:val="00010423"/>
    <w:rsid w:val="00016543"/>
    <w:rsid w:val="0002160F"/>
    <w:rsid w:val="0003346D"/>
    <w:rsid w:val="00042867"/>
    <w:rsid w:val="00042B13"/>
    <w:rsid w:val="00046811"/>
    <w:rsid w:val="00046DA8"/>
    <w:rsid w:val="00053604"/>
    <w:rsid w:val="0006161B"/>
    <w:rsid w:val="00061726"/>
    <w:rsid w:val="00066606"/>
    <w:rsid w:val="00067E18"/>
    <w:rsid w:val="00074DAD"/>
    <w:rsid w:val="000929FD"/>
    <w:rsid w:val="000A22B6"/>
    <w:rsid w:val="000A2F05"/>
    <w:rsid w:val="000A3E36"/>
    <w:rsid w:val="000A7F76"/>
    <w:rsid w:val="000B0672"/>
    <w:rsid w:val="000B5891"/>
    <w:rsid w:val="000C024A"/>
    <w:rsid w:val="000C6E5F"/>
    <w:rsid w:val="000D3943"/>
    <w:rsid w:val="000D4CB3"/>
    <w:rsid w:val="000E444E"/>
    <w:rsid w:val="000E7BDA"/>
    <w:rsid w:val="000F073B"/>
    <w:rsid w:val="000F3EF8"/>
    <w:rsid w:val="000F406B"/>
    <w:rsid w:val="000F50AD"/>
    <w:rsid w:val="000F5B49"/>
    <w:rsid w:val="00114041"/>
    <w:rsid w:val="001235D4"/>
    <w:rsid w:val="0012514C"/>
    <w:rsid w:val="001266F8"/>
    <w:rsid w:val="001305C7"/>
    <w:rsid w:val="001439AB"/>
    <w:rsid w:val="00147DDD"/>
    <w:rsid w:val="00154298"/>
    <w:rsid w:val="00154CB6"/>
    <w:rsid w:val="00165301"/>
    <w:rsid w:val="00170BDF"/>
    <w:rsid w:val="00171ABA"/>
    <w:rsid w:val="00172E8E"/>
    <w:rsid w:val="00176511"/>
    <w:rsid w:val="0017787D"/>
    <w:rsid w:val="00184754"/>
    <w:rsid w:val="00190E2E"/>
    <w:rsid w:val="00197CC2"/>
    <w:rsid w:val="001A0F9F"/>
    <w:rsid w:val="001A68A4"/>
    <w:rsid w:val="001A79D7"/>
    <w:rsid w:val="001B0942"/>
    <w:rsid w:val="001B4638"/>
    <w:rsid w:val="001C1471"/>
    <w:rsid w:val="001C6634"/>
    <w:rsid w:val="001D1219"/>
    <w:rsid w:val="001E089B"/>
    <w:rsid w:val="001E1B2F"/>
    <w:rsid w:val="001E7782"/>
    <w:rsid w:val="00200EE5"/>
    <w:rsid w:val="00213485"/>
    <w:rsid w:val="0022635F"/>
    <w:rsid w:val="002328D0"/>
    <w:rsid w:val="00235BED"/>
    <w:rsid w:val="00243684"/>
    <w:rsid w:val="00245841"/>
    <w:rsid w:val="002526BA"/>
    <w:rsid w:val="00262141"/>
    <w:rsid w:val="00277D4D"/>
    <w:rsid w:val="00291A72"/>
    <w:rsid w:val="002938BD"/>
    <w:rsid w:val="002A2BD2"/>
    <w:rsid w:val="002A6D30"/>
    <w:rsid w:val="002A7320"/>
    <w:rsid w:val="002A7CD7"/>
    <w:rsid w:val="002B2D9E"/>
    <w:rsid w:val="002D67CA"/>
    <w:rsid w:val="002D6A2C"/>
    <w:rsid w:val="002E1121"/>
    <w:rsid w:val="002E1E13"/>
    <w:rsid w:val="002E4ED8"/>
    <w:rsid w:val="002F54CE"/>
    <w:rsid w:val="00304E8A"/>
    <w:rsid w:val="00307BE1"/>
    <w:rsid w:val="00307CB0"/>
    <w:rsid w:val="003136C1"/>
    <w:rsid w:val="0031598B"/>
    <w:rsid w:val="00321BB7"/>
    <w:rsid w:val="00325F31"/>
    <w:rsid w:val="00333216"/>
    <w:rsid w:val="00354234"/>
    <w:rsid w:val="0035690C"/>
    <w:rsid w:val="00360702"/>
    <w:rsid w:val="00365F70"/>
    <w:rsid w:val="003906EB"/>
    <w:rsid w:val="00392C51"/>
    <w:rsid w:val="003A6864"/>
    <w:rsid w:val="003B164F"/>
    <w:rsid w:val="003D1E21"/>
    <w:rsid w:val="003D21AD"/>
    <w:rsid w:val="003D43D8"/>
    <w:rsid w:val="003D5D88"/>
    <w:rsid w:val="003D67AA"/>
    <w:rsid w:val="003E4305"/>
    <w:rsid w:val="003E725B"/>
    <w:rsid w:val="003F0C94"/>
    <w:rsid w:val="003F460D"/>
    <w:rsid w:val="00416FC9"/>
    <w:rsid w:val="00417737"/>
    <w:rsid w:val="004230E4"/>
    <w:rsid w:val="00425AA3"/>
    <w:rsid w:val="004314A7"/>
    <w:rsid w:val="00433EAF"/>
    <w:rsid w:val="00437C54"/>
    <w:rsid w:val="004526B9"/>
    <w:rsid w:val="00462EA3"/>
    <w:rsid w:val="00470EC9"/>
    <w:rsid w:val="00472F18"/>
    <w:rsid w:val="0047737E"/>
    <w:rsid w:val="004829C0"/>
    <w:rsid w:val="0048707B"/>
    <w:rsid w:val="00496E1C"/>
    <w:rsid w:val="004C27B2"/>
    <w:rsid w:val="004C709E"/>
    <w:rsid w:val="004D5054"/>
    <w:rsid w:val="004D6C83"/>
    <w:rsid w:val="004E069D"/>
    <w:rsid w:val="004E1AAA"/>
    <w:rsid w:val="004E5276"/>
    <w:rsid w:val="004F1E0D"/>
    <w:rsid w:val="004F5791"/>
    <w:rsid w:val="00503097"/>
    <w:rsid w:val="005041E1"/>
    <w:rsid w:val="00534944"/>
    <w:rsid w:val="005350D1"/>
    <w:rsid w:val="0054187A"/>
    <w:rsid w:val="005478FB"/>
    <w:rsid w:val="00560FE8"/>
    <w:rsid w:val="005640D5"/>
    <w:rsid w:val="005A0673"/>
    <w:rsid w:val="005A71AD"/>
    <w:rsid w:val="005B561E"/>
    <w:rsid w:val="005C1484"/>
    <w:rsid w:val="005D0887"/>
    <w:rsid w:val="005E1FA2"/>
    <w:rsid w:val="005E401E"/>
    <w:rsid w:val="005E5295"/>
    <w:rsid w:val="005E66C3"/>
    <w:rsid w:val="005E7C29"/>
    <w:rsid w:val="005F360B"/>
    <w:rsid w:val="0060109A"/>
    <w:rsid w:val="0060221E"/>
    <w:rsid w:val="00603E2C"/>
    <w:rsid w:val="00607896"/>
    <w:rsid w:val="00624110"/>
    <w:rsid w:val="00625838"/>
    <w:rsid w:val="00631C01"/>
    <w:rsid w:val="00636FBD"/>
    <w:rsid w:val="006501EA"/>
    <w:rsid w:val="00651495"/>
    <w:rsid w:val="00655C42"/>
    <w:rsid w:val="006579FE"/>
    <w:rsid w:val="00664AA3"/>
    <w:rsid w:val="006739A8"/>
    <w:rsid w:val="00675866"/>
    <w:rsid w:val="006763E6"/>
    <w:rsid w:val="006A3919"/>
    <w:rsid w:val="006A408E"/>
    <w:rsid w:val="006A5F85"/>
    <w:rsid w:val="006A665D"/>
    <w:rsid w:val="006A6A0E"/>
    <w:rsid w:val="006B33B9"/>
    <w:rsid w:val="006C2098"/>
    <w:rsid w:val="006D3A77"/>
    <w:rsid w:val="006E10CF"/>
    <w:rsid w:val="006E1642"/>
    <w:rsid w:val="006E448D"/>
    <w:rsid w:val="006E5A07"/>
    <w:rsid w:val="006E5BC2"/>
    <w:rsid w:val="006F1E84"/>
    <w:rsid w:val="006F668E"/>
    <w:rsid w:val="0071567C"/>
    <w:rsid w:val="00720617"/>
    <w:rsid w:val="00721938"/>
    <w:rsid w:val="00724919"/>
    <w:rsid w:val="0073755D"/>
    <w:rsid w:val="007378EC"/>
    <w:rsid w:val="007408C6"/>
    <w:rsid w:val="00754A09"/>
    <w:rsid w:val="00757A24"/>
    <w:rsid w:val="0076008C"/>
    <w:rsid w:val="00786150"/>
    <w:rsid w:val="00792115"/>
    <w:rsid w:val="007A6A72"/>
    <w:rsid w:val="007A7A04"/>
    <w:rsid w:val="007B5C71"/>
    <w:rsid w:val="007B6123"/>
    <w:rsid w:val="007B61BC"/>
    <w:rsid w:val="007B6760"/>
    <w:rsid w:val="007B6D0F"/>
    <w:rsid w:val="007B78C7"/>
    <w:rsid w:val="007C4478"/>
    <w:rsid w:val="007C64A6"/>
    <w:rsid w:val="007C77AC"/>
    <w:rsid w:val="007D0D6E"/>
    <w:rsid w:val="007E3862"/>
    <w:rsid w:val="007F1F0B"/>
    <w:rsid w:val="008052FF"/>
    <w:rsid w:val="00805FC5"/>
    <w:rsid w:val="00821878"/>
    <w:rsid w:val="00830CBA"/>
    <w:rsid w:val="00843A9B"/>
    <w:rsid w:val="00846DF5"/>
    <w:rsid w:val="00854FAD"/>
    <w:rsid w:val="0086292C"/>
    <w:rsid w:val="00863D41"/>
    <w:rsid w:val="0088110E"/>
    <w:rsid w:val="00886D56"/>
    <w:rsid w:val="00892AD7"/>
    <w:rsid w:val="008931F7"/>
    <w:rsid w:val="008946A1"/>
    <w:rsid w:val="008A7441"/>
    <w:rsid w:val="008B1073"/>
    <w:rsid w:val="008B22BC"/>
    <w:rsid w:val="008C0D86"/>
    <w:rsid w:val="008C39E1"/>
    <w:rsid w:val="008D0D72"/>
    <w:rsid w:val="008D2366"/>
    <w:rsid w:val="008D4619"/>
    <w:rsid w:val="008D7D63"/>
    <w:rsid w:val="008E3EEA"/>
    <w:rsid w:val="008F386B"/>
    <w:rsid w:val="008F449C"/>
    <w:rsid w:val="009061EC"/>
    <w:rsid w:val="009069DE"/>
    <w:rsid w:val="00926781"/>
    <w:rsid w:val="00931BEF"/>
    <w:rsid w:val="00932B6B"/>
    <w:rsid w:val="00950CF5"/>
    <w:rsid w:val="00953712"/>
    <w:rsid w:val="00970521"/>
    <w:rsid w:val="00981688"/>
    <w:rsid w:val="00982DE2"/>
    <w:rsid w:val="009833F9"/>
    <w:rsid w:val="00992BC4"/>
    <w:rsid w:val="009A5596"/>
    <w:rsid w:val="009A57F3"/>
    <w:rsid w:val="009B392E"/>
    <w:rsid w:val="009C63B2"/>
    <w:rsid w:val="009E6A3E"/>
    <w:rsid w:val="009F54AD"/>
    <w:rsid w:val="009F67EE"/>
    <w:rsid w:val="00A06A31"/>
    <w:rsid w:val="00A10818"/>
    <w:rsid w:val="00A11A76"/>
    <w:rsid w:val="00A2472B"/>
    <w:rsid w:val="00A27ACD"/>
    <w:rsid w:val="00A3287C"/>
    <w:rsid w:val="00A40A93"/>
    <w:rsid w:val="00A526D7"/>
    <w:rsid w:val="00A52D71"/>
    <w:rsid w:val="00A561EC"/>
    <w:rsid w:val="00A63EB6"/>
    <w:rsid w:val="00A6470D"/>
    <w:rsid w:val="00A64E0D"/>
    <w:rsid w:val="00A66C50"/>
    <w:rsid w:val="00A7107F"/>
    <w:rsid w:val="00A76949"/>
    <w:rsid w:val="00A84631"/>
    <w:rsid w:val="00A92A50"/>
    <w:rsid w:val="00A94507"/>
    <w:rsid w:val="00A95572"/>
    <w:rsid w:val="00AB1A60"/>
    <w:rsid w:val="00AB54C2"/>
    <w:rsid w:val="00AC276A"/>
    <w:rsid w:val="00AD17AE"/>
    <w:rsid w:val="00AD342A"/>
    <w:rsid w:val="00AD67E9"/>
    <w:rsid w:val="00AF39B0"/>
    <w:rsid w:val="00B04132"/>
    <w:rsid w:val="00B31EB5"/>
    <w:rsid w:val="00B3250B"/>
    <w:rsid w:val="00B346A0"/>
    <w:rsid w:val="00B35250"/>
    <w:rsid w:val="00B406B7"/>
    <w:rsid w:val="00B57A27"/>
    <w:rsid w:val="00B57D74"/>
    <w:rsid w:val="00B57FCC"/>
    <w:rsid w:val="00B6179C"/>
    <w:rsid w:val="00B81549"/>
    <w:rsid w:val="00BA175F"/>
    <w:rsid w:val="00BA38B5"/>
    <w:rsid w:val="00BB1C07"/>
    <w:rsid w:val="00BB1F7F"/>
    <w:rsid w:val="00BD3953"/>
    <w:rsid w:val="00BD4A36"/>
    <w:rsid w:val="00BF04D0"/>
    <w:rsid w:val="00BF11B7"/>
    <w:rsid w:val="00BF3F52"/>
    <w:rsid w:val="00BF5484"/>
    <w:rsid w:val="00BF71BD"/>
    <w:rsid w:val="00C073E4"/>
    <w:rsid w:val="00C142D1"/>
    <w:rsid w:val="00C34B07"/>
    <w:rsid w:val="00C37C8E"/>
    <w:rsid w:val="00C45551"/>
    <w:rsid w:val="00C633D5"/>
    <w:rsid w:val="00C65268"/>
    <w:rsid w:val="00C6554A"/>
    <w:rsid w:val="00C8661A"/>
    <w:rsid w:val="00CA2790"/>
    <w:rsid w:val="00CA6622"/>
    <w:rsid w:val="00CA6B8F"/>
    <w:rsid w:val="00CC7CE6"/>
    <w:rsid w:val="00CE15DD"/>
    <w:rsid w:val="00CE3C21"/>
    <w:rsid w:val="00CE6202"/>
    <w:rsid w:val="00D07775"/>
    <w:rsid w:val="00D077C5"/>
    <w:rsid w:val="00D13682"/>
    <w:rsid w:val="00D1469F"/>
    <w:rsid w:val="00D14D55"/>
    <w:rsid w:val="00D3004A"/>
    <w:rsid w:val="00D3693B"/>
    <w:rsid w:val="00D40DD4"/>
    <w:rsid w:val="00D42A52"/>
    <w:rsid w:val="00D43275"/>
    <w:rsid w:val="00D5525E"/>
    <w:rsid w:val="00D557D1"/>
    <w:rsid w:val="00D65A9E"/>
    <w:rsid w:val="00D6677A"/>
    <w:rsid w:val="00D703B4"/>
    <w:rsid w:val="00D75E59"/>
    <w:rsid w:val="00D816BF"/>
    <w:rsid w:val="00D84870"/>
    <w:rsid w:val="00D8737F"/>
    <w:rsid w:val="00D9130B"/>
    <w:rsid w:val="00D9442B"/>
    <w:rsid w:val="00DA06FA"/>
    <w:rsid w:val="00DB3095"/>
    <w:rsid w:val="00DB7F86"/>
    <w:rsid w:val="00DC62A8"/>
    <w:rsid w:val="00DD0756"/>
    <w:rsid w:val="00DD4506"/>
    <w:rsid w:val="00DD7306"/>
    <w:rsid w:val="00DE0A5C"/>
    <w:rsid w:val="00DF5670"/>
    <w:rsid w:val="00E01BAF"/>
    <w:rsid w:val="00E01FC8"/>
    <w:rsid w:val="00E02835"/>
    <w:rsid w:val="00E1401F"/>
    <w:rsid w:val="00E223F2"/>
    <w:rsid w:val="00E23AFA"/>
    <w:rsid w:val="00E26818"/>
    <w:rsid w:val="00E42D47"/>
    <w:rsid w:val="00E570C8"/>
    <w:rsid w:val="00E6081F"/>
    <w:rsid w:val="00E872D8"/>
    <w:rsid w:val="00E9181B"/>
    <w:rsid w:val="00EA00B2"/>
    <w:rsid w:val="00EA7792"/>
    <w:rsid w:val="00EB1D21"/>
    <w:rsid w:val="00EB2283"/>
    <w:rsid w:val="00EB43C3"/>
    <w:rsid w:val="00EB6F1A"/>
    <w:rsid w:val="00EC6795"/>
    <w:rsid w:val="00EF6D0F"/>
    <w:rsid w:val="00EF6E29"/>
    <w:rsid w:val="00EF7776"/>
    <w:rsid w:val="00F027B3"/>
    <w:rsid w:val="00F03F1D"/>
    <w:rsid w:val="00F11807"/>
    <w:rsid w:val="00F2345D"/>
    <w:rsid w:val="00F30B33"/>
    <w:rsid w:val="00F30D84"/>
    <w:rsid w:val="00F346B5"/>
    <w:rsid w:val="00F35331"/>
    <w:rsid w:val="00F54187"/>
    <w:rsid w:val="00F7192C"/>
    <w:rsid w:val="00F75398"/>
    <w:rsid w:val="00F81F23"/>
    <w:rsid w:val="00F9539C"/>
    <w:rsid w:val="00FA08C7"/>
    <w:rsid w:val="00FA2C72"/>
    <w:rsid w:val="00FA544A"/>
    <w:rsid w:val="00FA7C0C"/>
    <w:rsid w:val="00FB264C"/>
    <w:rsid w:val="00FB5DF8"/>
    <w:rsid w:val="00FC071E"/>
    <w:rsid w:val="00FC1520"/>
    <w:rsid w:val="00FC5567"/>
    <w:rsid w:val="00FE6860"/>
    <w:rsid w:val="00FF4CD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0"/>
    <w:pPr>
      <w:jc w:val="both"/>
    </w:pPr>
    <w:rPr>
      <w:rFonts w:ascii="Times New Roman CYR" w:eastAsia="Times New Roman" w:hAnsi="Times New Roman CYR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6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я"/>
    <w:basedOn w:val="a"/>
    <w:next w:val="a4"/>
    <w:rsid w:val="00A92A50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4">
    <w:name w:val="адресат"/>
    <w:basedOn w:val="a"/>
    <w:next w:val="a"/>
    <w:rsid w:val="00A92A50"/>
    <w:pPr>
      <w:spacing w:after="480"/>
      <w:ind w:left="5245"/>
    </w:pPr>
    <w:rPr>
      <w:b/>
      <w:sz w:val="28"/>
    </w:rPr>
  </w:style>
  <w:style w:type="paragraph" w:customStyle="1" w:styleId="a5">
    <w:name w:val="заголовок к тексту"/>
    <w:basedOn w:val="a"/>
    <w:next w:val="a6"/>
    <w:rsid w:val="00A92A50"/>
    <w:pPr>
      <w:spacing w:before="240" w:after="120"/>
      <w:ind w:right="5245"/>
      <w:jc w:val="left"/>
    </w:pPr>
    <w:rPr>
      <w:sz w:val="24"/>
    </w:rPr>
  </w:style>
  <w:style w:type="paragraph" w:customStyle="1" w:styleId="a6">
    <w:name w:val="название документа"/>
    <w:basedOn w:val="a5"/>
    <w:next w:val="a3"/>
    <w:rsid w:val="00A92A50"/>
    <w:pPr>
      <w:spacing w:before="120"/>
    </w:pPr>
  </w:style>
  <w:style w:type="paragraph" w:styleId="a7">
    <w:name w:val="Body Text"/>
    <w:basedOn w:val="a"/>
    <w:link w:val="a8"/>
    <w:rsid w:val="00FF650F"/>
    <w:pPr>
      <w:spacing w:after="120"/>
    </w:pPr>
  </w:style>
  <w:style w:type="character" w:customStyle="1" w:styleId="a8">
    <w:name w:val="Основной текст Знак"/>
    <w:link w:val="a7"/>
    <w:rsid w:val="00FF650F"/>
    <w:rPr>
      <w:rFonts w:ascii="Times New Roman CYR" w:eastAsia="Times New Roman" w:hAnsi="Times New Roman CYR"/>
      <w:sz w:val="22"/>
    </w:rPr>
  </w:style>
  <w:style w:type="character" w:customStyle="1" w:styleId="s1">
    <w:name w:val="s1"/>
    <w:rsid w:val="00325F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E23A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9">
    <w:name w:val="Table Grid"/>
    <w:basedOn w:val="a1"/>
    <w:uiPriority w:val="59"/>
    <w:rsid w:val="0023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маркированный"/>
    <w:basedOn w:val="a"/>
    <w:link w:val="ab"/>
    <w:uiPriority w:val="34"/>
    <w:qFormat/>
    <w:rsid w:val="008B22BC"/>
    <w:pPr>
      <w:ind w:left="720"/>
      <w:contextualSpacing/>
    </w:pPr>
    <w:rPr>
      <w:lang w:val="x-none" w:eastAsia="x-none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8B22BC"/>
    <w:rPr>
      <w:rFonts w:ascii="Times New Roman CYR" w:eastAsia="Times New Roman" w:hAnsi="Times New Roman CYR"/>
      <w:sz w:val="22"/>
      <w:lang w:val="x-none" w:eastAsia="x-none"/>
    </w:rPr>
  </w:style>
  <w:style w:type="character" w:styleId="ac">
    <w:name w:val="Hyperlink"/>
    <w:uiPriority w:val="99"/>
    <w:unhideWhenUsed/>
    <w:rsid w:val="00333216"/>
    <w:rPr>
      <w:color w:val="00008B"/>
      <w:u w:val="single"/>
    </w:rPr>
  </w:style>
  <w:style w:type="character" w:customStyle="1" w:styleId="20">
    <w:name w:val="Заголовок 2 Знак"/>
    <w:basedOn w:val="a0"/>
    <w:link w:val="2"/>
    <w:uiPriority w:val="9"/>
    <w:rsid w:val="00046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D23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A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A36"/>
    <w:rPr>
      <w:rFonts w:ascii="Tahoma" w:eastAsia="Times New Roman" w:hAnsi="Tahoma" w:cs="Tahoma"/>
      <w:sz w:val="16"/>
      <w:szCs w:val="16"/>
    </w:rPr>
  </w:style>
  <w:style w:type="paragraph" w:styleId="af0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f1"/>
    <w:uiPriority w:val="1"/>
    <w:qFormat/>
    <w:rsid w:val="004D6C83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Абзац списка2"/>
    <w:basedOn w:val="a"/>
    <w:rsid w:val="004D6C83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f0"/>
    <w:uiPriority w:val="1"/>
    <w:rsid w:val="004D6C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6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2445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mailto:ir.savchuk@kgd.gov.kz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earashkevich</dc:creator>
  <cp:lastModifiedBy>Карбаев Ерканатович Бахтияр</cp:lastModifiedBy>
  <cp:revision>2</cp:revision>
  <cp:lastPrinted>2025-05-08T05:58:00Z</cp:lastPrinted>
  <dcterms:created xsi:type="dcterms:W3CDTF">2025-05-29T12:57:00Z</dcterms:created>
  <dcterms:modified xsi:type="dcterms:W3CDTF">2025-05-29T12:57:00Z</dcterms:modified>
</cp:coreProperties>
</file>