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61F97" w:rsidTr="00461F9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61F97" w:rsidRDefault="00461F97" w:rsidP="0071430B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ДГД-05-10/4576   от: 10.07.2020</w:t>
            </w:r>
          </w:p>
          <w:p w:rsidR="00461F97" w:rsidRPr="00461F97" w:rsidRDefault="00461F97" w:rsidP="0071430B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ДГД-05-10/4576   от: 10.07.2020</w:t>
            </w:r>
          </w:p>
        </w:tc>
      </w:tr>
    </w:tbl>
    <w:p w:rsidR="0071430B" w:rsidRPr="0071430B" w:rsidRDefault="0071430B" w:rsidP="0071430B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 xml:space="preserve">АСТАНА-1 </w:t>
      </w:r>
      <w:proofErr w:type="gramStart"/>
      <w:r w:rsidRPr="0071430B">
        <w:rPr>
          <w:color w:val="222222"/>
          <w:sz w:val="28"/>
          <w:szCs w:val="28"/>
        </w:rPr>
        <w:t>АЖ</w:t>
      </w:r>
      <w:proofErr w:type="gramEnd"/>
    </w:p>
    <w:p w:rsidR="0071430B" w:rsidRPr="0071430B" w:rsidRDefault="0071430B" w:rsidP="00714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430B">
        <w:rPr>
          <w:rFonts w:ascii="Times New Roman" w:hAnsi="Times New Roman" w:cs="Times New Roman"/>
          <w:color w:val="222222"/>
          <w:sz w:val="28"/>
          <w:szCs w:val="28"/>
        </w:rPr>
        <w:t>  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bookmarkStart w:id="0" w:name="_GoBack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2018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жылдың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қаңтарынан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бастап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Қазақстан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Республикасы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Қаржы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министрлігі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</w:t>
      </w:r>
      <w:proofErr w:type="gramEnd"/>
      <w:r w:rsidRPr="0071430B">
        <w:rPr>
          <w:rFonts w:ascii="Times New Roman" w:hAnsi="Times New Roman" w:cs="Times New Roman"/>
          <w:color w:val="222222"/>
          <w:sz w:val="28"/>
          <w:szCs w:val="28"/>
        </w:rPr>
        <w:t>ірістер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комитетінің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2017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жылғы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29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желтоқсандағы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№ 597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бұйрығымен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тауарлар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экспорты»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кедендік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рәсімі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,  ал 01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сәуірден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бастап 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басқа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кедендік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рәсімдер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«АСТАНА-1» АЖ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іске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қосылды</w:t>
      </w:r>
      <w:proofErr w:type="spellEnd"/>
      <w:r w:rsidRPr="0071430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1430B">
        <w:rPr>
          <w:color w:val="222222"/>
          <w:sz w:val="28"/>
          <w:szCs w:val="28"/>
        </w:rPr>
        <w:t xml:space="preserve">«Астана-1» АЖ </w:t>
      </w:r>
      <w:proofErr w:type="spellStart"/>
      <w:r w:rsidRPr="0071430B">
        <w:rPr>
          <w:color w:val="222222"/>
          <w:sz w:val="28"/>
          <w:szCs w:val="28"/>
        </w:rPr>
        <w:t>сандық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технологияларды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ау</w:t>
      </w:r>
      <w:proofErr w:type="gramEnd"/>
      <w:r w:rsidRPr="0071430B">
        <w:rPr>
          <w:color w:val="222222"/>
          <w:sz w:val="28"/>
          <w:szCs w:val="28"/>
        </w:rPr>
        <w:t>қымды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енгізу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үрдісінде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Ұлт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жоспарының</w:t>
      </w:r>
      <w:proofErr w:type="spellEnd"/>
      <w:r w:rsidRPr="0071430B">
        <w:rPr>
          <w:color w:val="222222"/>
          <w:sz w:val="28"/>
          <w:szCs w:val="28"/>
        </w:rPr>
        <w:t xml:space="preserve"> 38-қадамын </w:t>
      </w:r>
      <w:proofErr w:type="spellStart"/>
      <w:r w:rsidRPr="0071430B">
        <w:rPr>
          <w:color w:val="222222"/>
          <w:sz w:val="28"/>
          <w:szCs w:val="28"/>
        </w:rPr>
        <w:t>іске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асыру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шеңберінде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әзірленген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proofErr w:type="spellStart"/>
      <w:r w:rsidRPr="0071430B">
        <w:rPr>
          <w:color w:val="222222"/>
          <w:sz w:val="28"/>
          <w:szCs w:val="28"/>
        </w:rPr>
        <w:t>Аталмыш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жүйені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енгізу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бірыңғай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ақпараттық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платформада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отырып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декларанттарға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ақпаратқа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online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қолжетімділік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алуға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мүмкіндік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береді</w:t>
      </w:r>
      <w:proofErr w:type="spellEnd"/>
      <w:r w:rsidRPr="0071430B">
        <w:rPr>
          <w:color w:val="222222"/>
          <w:sz w:val="28"/>
          <w:szCs w:val="28"/>
        </w:rPr>
        <w:t>,  </w:t>
      </w:r>
      <w:proofErr w:type="spellStart"/>
      <w:r w:rsidRPr="0071430B">
        <w:rPr>
          <w:color w:val="222222"/>
          <w:sz w:val="28"/>
          <w:szCs w:val="28"/>
        </w:rPr>
        <w:t>қашықтықтан</w:t>
      </w:r>
      <w:proofErr w:type="spellEnd"/>
      <w:r w:rsidRPr="0071430B">
        <w:rPr>
          <w:color w:val="222222"/>
          <w:sz w:val="28"/>
          <w:szCs w:val="28"/>
        </w:rPr>
        <w:t xml:space="preserve"> е-</w:t>
      </w:r>
      <w:proofErr w:type="spellStart"/>
      <w:r w:rsidRPr="0071430B">
        <w:rPr>
          <w:color w:val="222222"/>
          <w:sz w:val="28"/>
          <w:szCs w:val="28"/>
        </w:rPr>
        <w:t>декларациялауды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қамтамасыз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етеді,</w:t>
      </w:r>
      <w:proofErr w:type="gramStart"/>
      <w:r w:rsidRPr="0071430B">
        <w:rPr>
          <w:color w:val="222222"/>
          <w:sz w:val="28"/>
          <w:szCs w:val="28"/>
        </w:rPr>
        <w:t>р</w:t>
      </w:r>
      <w:proofErr w:type="gramEnd"/>
      <w:r w:rsidRPr="0071430B">
        <w:rPr>
          <w:color w:val="222222"/>
          <w:sz w:val="28"/>
          <w:szCs w:val="28"/>
        </w:rPr>
        <w:t>әсімдерді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оңтайландыру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және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жеңілдетуге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мүмкіндік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береді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және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тазартудың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қағазсыз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тәсіліне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көшуге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әсер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етеді</w:t>
      </w:r>
      <w:proofErr w:type="spellEnd"/>
      <w:r w:rsidRPr="0071430B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71430B">
        <w:rPr>
          <w:color w:val="222222"/>
          <w:sz w:val="28"/>
          <w:szCs w:val="28"/>
        </w:rPr>
        <w:t>О</w:t>
      </w:r>
      <w:proofErr w:type="gramEnd"/>
      <w:r w:rsidRPr="0071430B">
        <w:rPr>
          <w:color w:val="222222"/>
          <w:sz w:val="28"/>
          <w:szCs w:val="28"/>
        </w:rPr>
        <w:t>nline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декларациялау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тауарларды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тазарту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бойынша</w:t>
      </w:r>
      <w:proofErr w:type="spellEnd"/>
      <w:r w:rsidRPr="0071430B">
        <w:rPr>
          <w:color w:val="222222"/>
          <w:sz w:val="28"/>
          <w:szCs w:val="28"/>
        </w:rPr>
        <w:t xml:space="preserve"> декларант </w:t>
      </w:r>
      <w:proofErr w:type="spellStart"/>
      <w:r w:rsidRPr="0071430B">
        <w:rPr>
          <w:color w:val="222222"/>
          <w:sz w:val="28"/>
          <w:szCs w:val="28"/>
        </w:rPr>
        <w:t>және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маман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арасындағы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тікелей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байланысты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болдырмайды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бұл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сыбайлас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жемқорлық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тәуекелдерін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азайтуға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әкеледі</w:t>
      </w:r>
      <w:proofErr w:type="spellEnd"/>
      <w:r w:rsidRPr="0071430B">
        <w:rPr>
          <w:color w:val="222222"/>
          <w:sz w:val="28"/>
          <w:szCs w:val="28"/>
        </w:rPr>
        <w:t>. 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1430B">
        <w:rPr>
          <w:color w:val="222222"/>
          <w:sz w:val="28"/>
          <w:szCs w:val="28"/>
        </w:rPr>
        <w:t xml:space="preserve">«Астана-1» АЖ </w:t>
      </w:r>
      <w:proofErr w:type="spellStart"/>
      <w:r w:rsidRPr="0071430B">
        <w:rPr>
          <w:color w:val="222222"/>
          <w:sz w:val="28"/>
          <w:szCs w:val="28"/>
        </w:rPr>
        <w:t>артықшылығы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автоматты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тіркеу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ғана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емес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сондай-ақ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жасыл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дә</w:t>
      </w:r>
      <w:proofErr w:type="gramStart"/>
      <w:r w:rsidRPr="0071430B">
        <w:rPr>
          <w:color w:val="222222"/>
          <w:sz w:val="28"/>
          <w:szCs w:val="28"/>
        </w:rPr>
        <w:t>л</w:t>
      </w:r>
      <w:proofErr w:type="gramEnd"/>
      <w:r w:rsidRPr="0071430B">
        <w:rPr>
          <w:color w:val="222222"/>
          <w:sz w:val="28"/>
          <w:szCs w:val="28"/>
        </w:rPr>
        <w:t>із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бойынша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декларацияларды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автоматты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түрде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шығару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болып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табылады</w:t>
      </w:r>
      <w:proofErr w:type="spellEnd"/>
      <w:r w:rsidRPr="0071430B">
        <w:rPr>
          <w:color w:val="222222"/>
          <w:sz w:val="28"/>
          <w:szCs w:val="28"/>
        </w:rPr>
        <w:t xml:space="preserve">. </w:t>
      </w:r>
      <w:proofErr w:type="spellStart"/>
      <w:r w:rsidRPr="0071430B">
        <w:rPr>
          <w:color w:val="222222"/>
          <w:sz w:val="28"/>
          <w:szCs w:val="28"/>
        </w:rPr>
        <w:t>Жүйе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пайдаланушылар</w:t>
      </w:r>
      <w:proofErr w:type="gramEnd"/>
      <w:r w:rsidRPr="0071430B">
        <w:rPr>
          <w:color w:val="222222"/>
          <w:sz w:val="28"/>
          <w:szCs w:val="28"/>
        </w:rPr>
        <w:t>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тегін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жүргізіледі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Pr="0071430B">
        <w:rPr>
          <w:color w:val="222222"/>
          <w:sz w:val="28"/>
          <w:szCs w:val="28"/>
        </w:rPr>
        <w:t> «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транзит» </w:t>
      </w:r>
      <w:proofErr w:type="spellStart"/>
      <w:r w:rsidRPr="0071430B">
        <w:rPr>
          <w:color w:val="222222"/>
          <w:sz w:val="28"/>
          <w:szCs w:val="28"/>
        </w:rPr>
        <w:t>бағыныңқы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жүйесі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шекарада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өткізу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пунктінде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барлық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операцияларды</w:t>
      </w:r>
      <w:proofErr w:type="spellEnd"/>
      <w:r w:rsidRPr="0071430B">
        <w:rPr>
          <w:color w:val="222222"/>
          <w:sz w:val="28"/>
          <w:szCs w:val="28"/>
        </w:rPr>
        <w:t xml:space="preserve">: </w:t>
      </w:r>
      <w:proofErr w:type="spellStart"/>
      <w:r w:rsidRPr="0071430B">
        <w:rPr>
          <w:color w:val="222222"/>
          <w:sz w:val="28"/>
          <w:szCs w:val="28"/>
        </w:rPr>
        <w:t>алдын</w:t>
      </w:r>
      <w:proofErr w:type="spellEnd"/>
      <w:r w:rsidRPr="0071430B">
        <w:rPr>
          <w:color w:val="222222"/>
          <w:sz w:val="28"/>
          <w:szCs w:val="28"/>
        </w:rPr>
        <w:t xml:space="preserve"> ала </w:t>
      </w:r>
      <w:proofErr w:type="spellStart"/>
      <w:r w:rsidRPr="0071430B">
        <w:rPr>
          <w:color w:val="222222"/>
          <w:sz w:val="28"/>
          <w:szCs w:val="28"/>
        </w:rPr>
        <w:t>ақпараттандыру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бақылаудың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техникалық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құралдарын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қолдану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өзге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мемлекеттік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органдарды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бақылау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тауарлар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транзитімен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байланысты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р</w:t>
      </w:r>
      <w:proofErr w:type="gramEnd"/>
      <w:r w:rsidRPr="0071430B">
        <w:rPr>
          <w:color w:val="222222"/>
          <w:sz w:val="28"/>
          <w:szCs w:val="28"/>
        </w:rPr>
        <w:t>әсімдерді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жасауды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қамтамасыз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етеді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 xml:space="preserve">«АСТАНА-1» АЖ </w:t>
      </w:r>
      <w:proofErr w:type="spellStart"/>
      <w:r w:rsidRPr="0071430B">
        <w:rPr>
          <w:color w:val="222222"/>
          <w:sz w:val="28"/>
          <w:szCs w:val="28"/>
        </w:rPr>
        <w:t>кез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келген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операцияларды</w:t>
      </w:r>
      <w:proofErr w:type="spellEnd"/>
      <w:r w:rsidRPr="0071430B">
        <w:rPr>
          <w:color w:val="222222"/>
          <w:sz w:val="28"/>
          <w:szCs w:val="28"/>
        </w:rPr>
        <w:t xml:space="preserve"> – </w:t>
      </w:r>
      <w:proofErr w:type="spellStart"/>
      <w:r w:rsidRPr="0071430B">
        <w:rPr>
          <w:color w:val="222222"/>
          <w:sz w:val="28"/>
          <w:szCs w:val="28"/>
        </w:rPr>
        <w:t>алдын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gramStart"/>
      <w:r w:rsidRPr="0071430B">
        <w:rPr>
          <w:color w:val="222222"/>
          <w:sz w:val="28"/>
          <w:szCs w:val="28"/>
        </w:rPr>
        <w:t>ала</w:t>
      </w:r>
      <w:proofErr w:type="gram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ақпаратты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беруден</w:t>
      </w:r>
      <w:proofErr w:type="spellEnd"/>
      <w:r w:rsidRPr="0071430B">
        <w:rPr>
          <w:color w:val="222222"/>
          <w:sz w:val="28"/>
          <w:szCs w:val="28"/>
        </w:rPr>
        <w:t xml:space="preserve"> бастап  </w:t>
      </w:r>
      <w:proofErr w:type="spellStart"/>
      <w:r w:rsidRPr="0071430B">
        <w:rPr>
          <w:color w:val="222222"/>
          <w:sz w:val="28"/>
          <w:szCs w:val="28"/>
        </w:rPr>
        <w:t>тауарды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шығарғаннан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кейін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бақылауға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дейін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жүргізуге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мүмкіндік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береді</w:t>
      </w:r>
      <w:proofErr w:type="spellEnd"/>
      <w:r w:rsidRPr="0071430B">
        <w:rPr>
          <w:color w:val="222222"/>
          <w:sz w:val="28"/>
          <w:szCs w:val="28"/>
        </w:rPr>
        <w:t xml:space="preserve">, </w:t>
      </w:r>
      <w:proofErr w:type="spellStart"/>
      <w:r w:rsidRPr="0071430B">
        <w:rPr>
          <w:color w:val="222222"/>
          <w:sz w:val="28"/>
          <w:szCs w:val="28"/>
        </w:rPr>
        <w:t>бұл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деректерді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өңдеуді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жеделдетеді</w:t>
      </w:r>
      <w:proofErr w:type="spellEnd"/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proofErr w:type="spellStart"/>
      <w:r w:rsidRPr="0071430B">
        <w:rPr>
          <w:color w:val="222222"/>
          <w:sz w:val="28"/>
          <w:szCs w:val="28"/>
        </w:rPr>
        <w:t>Салық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төлеушілерге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қолайлы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жағдай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жасау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үшін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кеден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бекеті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Қостанай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облысы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бойынша</w:t>
      </w:r>
      <w:proofErr w:type="spellEnd"/>
      <w:r w:rsidRPr="0071430B">
        <w:rPr>
          <w:color w:val="222222"/>
          <w:sz w:val="28"/>
          <w:szCs w:val="28"/>
        </w:rPr>
        <w:t xml:space="preserve"> МКД-да </w:t>
      </w:r>
      <w:proofErr w:type="spellStart"/>
      <w:r w:rsidRPr="0071430B">
        <w:rPr>
          <w:color w:val="222222"/>
          <w:sz w:val="28"/>
          <w:szCs w:val="28"/>
        </w:rPr>
        <w:t>орналасқан</w:t>
      </w:r>
      <w:proofErr w:type="spellEnd"/>
      <w:r w:rsidRPr="0071430B">
        <w:rPr>
          <w:color w:val="222222"/>
          <w:sz w:val="28"/>
          <w:szCs w:val="28"/>
        </w:rPr>
        <w:t xml:space="preserve"> (</w:t>
      </w:r>
      <w:proofErr w:type="spellStart"/>
      <w:r w:rsidRPr="0071430B">
        <w:rPr>
          <w:color w:val="222222"/>
          <w:sz w:val="28"/>
          <w:szCs w:val="28"/>
        </w:rPr>
        <w:t>мекенжайы</w:t>
      </w:r>
      <w:proofErr w:type="spellEnd"/>
      <w:r w:rsidRPr="0071430B">
        <w:rPr>
          <w:color w:val="222222"/>
          <w:sz w:val="28"/>
          <w:szCs w:val="28"/>
        </w:rPr>
        <w:t xml:space="preserve">: </w:t>
      </w:r>
      <w:proofErr w:type="spellStart"/>
      <w:r w:rsidRPr="0071430B">
        <w:rPr>
          <w:color w:val="222222"/>
          <w:sz w:val="28"/>
          <w:szCs w:val="28"/>
        </w:rPr>
        <w:t>Қ</w:t>
      </w:r>
      <w:r>
        <w:rPr>
          <w:color w:val="222222"/>
          <w:sz w:val="28"/>
          <w:szCs w:val="28"/>
        </w:rPr>
        <w:t>ара</w:t>
      </w:r>
      <w:proofErr w:type="spellEnd"/>
      <w:r>
        <w:rPr>
          <w:color w:val="222222"/>
          <w:sz w:val="28"/>
          <w:szCs w:val="28"/>
          <w:lang w:val="kk-KZ"/>
        </w:rPr>
        <w:t>ғанды</w:t>
      </w:r>
      <w:r w:rsidRPr="0071430B">
        <w:rPr>
          <w:color w:val="222222"/>
          <w:sz w:val="28"/>
          <w:szCs w:val="28"/>
        </w:rPr>
        <w:t xml:space="preserve"> қ., </w:t>
      </w:r>
      <w:r>
        <w:rPr>
          <w:color w:val="222222"/>
          <w:sz w:val="28"/>
          <w:szCs w:val="28"/>
          <w:lang w:val="kk-KZ"/>
        </w:rPr>
        <w:t xml:space="preserve">Б. Хмельницкого </w:t>
      </w:r>
      <w:proofErr w:type="gramStart"/>
      <w:r w:rsidRPr="0071430B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-</w:t>
      </w:r>
      <w:proofErr w:type="spell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>і</w:t>
      </w:r>
      <w:proofErr w:type="spellEnd"/>
      <w:r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  <w:lang w:val="kk-KZ"/>
        </w:rPr>
        <w:t>14</w:t>
      </w:r>
      <w:r w:rsidRPr="0071430B">
        <w:rPr>
          <w:color w:val="222222"/>
          <w:sz w:val="28"/>
          <w:szCs w:val="28"/>
        </w:rPr>
        <w:t>-</w:t>
      </w:r>
      <w:proofErr w:type="spellStart"/>
      <w:r w:rsidRPr="0071430B">
        <w:rPr>
          <w:color w:val="222222"/>
          <w:sz w:val="28"/>
          <w:szCs w:val="28"/>
        </w:rPr>
        <w:t>үй</w:t>
      </w:r>
      <w:proofErr w:type="spellEnd"/>
      <w:r w:rsidRPr="0071430B">
        <w:rPr>
          <w:color w:val="222222"/>
          <w:sz w:val="28"/>
          <w:szCs w:val="28"/>
        </w:rPr>
        <w:t>).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    </w:t>
      </w:r>
      <w:r>
        <w:rPr>
          <w:color w:val="222222"/>
          <w:sz w:val="28"/>
          <w:szCs w:val="28"/>
        </w:rPr>
        <w:t xml:space="preserve">     </w:t>
      </w:r>
      <w:proofErr w:type="spellStart"/>
      <w:r>
        <w:rPr>
          <w:color w:val="222222"/>
          <w:sz w:val="28"/>
          <w:szCs w:val="28"/>
        </w:rPr>
        <w:t>Барлық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сұрақтар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бойынша</w:t>
      </w:r>
      <w:proofErr w:type="spellEnd"/>
      <w:r>
        <w:rPr>
          <w:color w:val="222222"/>
          <w:sz w:val="28"/>
          <w:szCs w:val="28"/>
        </w:rPr>
        <w:t xml:space="preserve"> «Қ</w:t>
      </w:r>
      <w:r>
        <w:rPr>
          <w:color w:val="222222"/>
          <w:sz w:val="28"/>
          <w:szCs w:val="28"/>
          <w:lang w:val="kk-KZ"/>
        </w:rPr>
        <w:t>арағанды</w:t>
      </w:r>
      <w:r w:rsidRPr="0071430B">
        <w:rPr>
          <w:color w:val="222222"/>
          <w:sz w:val="28"/>
          <w:szCs w:val="28"/>
        </w:rPr>
        <w:t xml:space="preserve">-КРО» </w:t>
      </w:r>
      <w:proofErr w:type="spellStart"/>
      <w:r w:rsidRPr="0071430B">
        <w:rPr>
          <w:color w:val="222222"/>
          <w:sz w:val="28"/>
          <w:szCs w:val="28"/>
        </w:rPr>
        <w:t>кеден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бекетіне</w:t>
      </w:r>
      <w:proofErr w:type="spellEnd"/>
      <w:r w:rsidRPr="0071430B">
        <w:rPr>
          <w:color w:val="222222"/>
          <w:sz w:val="28"/>
          <w:szCs w:val="28"/>
        </w:rPr>
        <w:t>, 8-72</w:t>
      </w:r>
      <w:r>
        <w:rPr>
          <w:color w:val="222222"/>
          <w:sz w:val="28"/>
          <w:szCs w:val="28"/>
        </w:rPr>
        <w:t>12</w:t>
      </w:r>
      <w:r w:rsidRPr="0071430B">
        <w:rPr>
          <w:color w:val="222222"/>
          <w:sz w:val="28"/>
          <w:szCs w:val="28"/>
        </w:rPr>
        <w:t>-5</w:t>
      </w:r>
      <w:r>
        <w:rPr>
          <w:color w:val="222222"/>
          <w:sz w:val="28"/>
          <w:szCs w:val="28"/>
        </w:rPr>
        <w:t>64479</w:t>
      </w:r>
      <w:r>
        <w:rPr>
          <w:color w:val="222222"/>
          <w:sz w:val="28"/>
          <w:szCs w:val="28"/>
          <w:lang w:val="kk-KZ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телефонына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71430B">
        <w:rPr>
          <w:color w:val="222222"/>
          <w:sz w:val="28"/>
          <w:szCs w:val="28"/>
        </w:rPr>
        <w:t>хабарласу</w:t>
      </w:r>
      <w:proofErr w:type="gramEnd"/>
      <w:r w:rsidRPr="0071430B">
        <w:rPr>
          <w:color w:val="222222"/>
          <w:sz w:val="28"/>
          <w:szCs w:val="28"/>
        </w:rPr>
        <w:t>ға</w:t>
      </w:r>
      <w:proofErr w:type="spellEnd"/>
      <w:r w:rsidRPr="0071430B">
        <w:rPr>
          <w:color w:val="222222"/>
          <w:sz w:val="28"/>
          <w:szCs w:val="28"/>
        </w:rPr>
        <w:t xml:space="preserve"> </w:t>
      </w:r>
      <w:proofErr w:type="spellStart"/>
      <w:r w:rsidRPr="0071430B">
        <w:rPr>
          <w:color w:val="222222"/>
          <w:sz w:val="28"/>
          <w:szCs w:val="28"/>
        </w:rPr>
        <w:t>болады</w:t>
      </w:r>
      <w:proofErr w:type="spellEnd"/>
      <w:r w:rsidRPr="0071430B">
        <w:rPr>
          <w:color w:val="222222"/>
          <w:sz w:val="28"/>
          <w:szCs w:val="28"/>
        </w:rPr>
        <w:t>.</w:t>
      </w:r>
    </w:p>
    <w:bookmarkEnd w:id="0"/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CD14EF" w:rsidRPr="0071430B" w:rsidRDefault="00CD14EF" w:rsidP="00CD14EF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D14EF" w:rsidRPr="0071430B" w:rsidRDefault="00CD14EF" w:rsidP="00CD14EF">
      <w:pPr>
        <w:pStyle w:val="4"/>
        <w:spacing w:before="0" w:beforeAutospacing="0" w:after="0" w:afterAutospacing="0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CD14EF" w:rsidRPr="0071430B" w:rsidRDefault="00CD14EF" w:rsidP="00CD14EF">
      <w:pPr>
        <w:pStyle w:val="4"/>
        <w:spacing w:before="0" w:beforeAutospacing="0" w:after="0" w:afterAutospacing="0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71430B" w:rsidRPr="0071430B" w:rsidRDefault="0071430B" w:rsidP="0071430B">
      <w:pPr>
        <w:pStyle w:val="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ИС АСТАНА-1</w:t>
      </w:r>
    </w:p>
    <w:p w:rsidR="0071430B" w:rsidRPr="0071430B" w:rsidRDefault="0071430B" w:rsidP="007143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1430B">
        <w:rPr>
          <w:rFonts w:ascii="Times New Roman" w:hAnsi="Times New Roman" w:cs="Times New Roman"/>
          <w:color w:val="222222"/>
          <w:sz w:val="28"/>
          <w:szCs w:val="28"/>
        </w:rPr>
        <w:t>  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С января 2018 года в соответствии с Приказом </w:t>
      </w:r>
      <w:proofErr w:type="gramStart"/>
      <w:r w:rsidRPr="0071430B">
        <w:rPr>
          <w:rFonts w:ascii="Times New Roman" w:hAnsi="Times New Roman" w:cs="Times New Roman"/>
          <w:color w:val="222222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 Казахстан от 29 </w:t>
      </w:r>
      <w:r>
        <w:rPr>
          <w:rFonts w:ascii="Times New Roman" w:hAnsi="Times New Roman" w:cs="Times New Roman"/>
          <w:color w:val="222222"/>
          <w:sz w:val="28"/>
          <w:szCs w:val="28"/>
        </w:rPr>
        <w:t>декабря 2017 года №597 заработан</w:t>
      </w:r>
      <w:r w:rsidRPr="0071430B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1430B">
        <w:rPr>
          <w:rFonts w:ascii="Times New Roman" w:hAnsi="Times New Roman" w:cs="Times New Roman"/>
          <w:color w:val="222222"/>
          <w:sz w:val="28"/>
          <w:szCs w:val="28"/>
        </w:rPr>
        <w:t>ИС «АСТАНА-1» по таможенной процедуре «экспорт товаров», а с 01 апреля по другим таможенным процедурам.      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71430B">
        <w:rPr>
          <w:color w:val="222222"/>
          <w:sz w:val="28"/>
          <w:szCs w:val="28"/>
        </w:rPr>
        <w:t>ИС «АСТАНА-1» была разработана в рамках реализации 38 шага Плана нации в процессе масштабного внедрения цифровых технологий.</w:t>
      </w:r>
    </w:p>
    <w:p w:rsid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lastRenderedPageBreak/>
        <w:t xml:space="preserve">Внедрение данной системы позволяет декларантам, находясь на единой информационной платформе, получить </w:t>
      </w:r>
      <w:r>
        <w:rPr>
          <w:color w:val="222222"/>
          <w:sz w:val="28"/>
          <w:szCs w:val="28"/>
        </w:rPr>
        <w:t>«</w:t>
      </w:r>
      <w:proofErr w:type="spellStart"/>
      <w:r w:rsidRPr="0071430B">
        <w:rPr>
          <w:color w:val="222222"/>
          <w:sz w:val="28"/>
          <w:szCs w:val="28"/>
        </w:rPr>
        <w:t>online</w:t>
      </w:r>
      <w:proofErr w:type="spellEnd"/>
      <w:r>
        <w:rPr>
          <w:color w:val="222222"/>
          <w:sz w:val="28"/>
          <w:szCs w:val="28"/>
        </w:rPr>
        <w:t>»</w:t>
      </w:r>
      <w:r w:rsidRPr="0071430B">
        <w:rPr>
          <w:color w:val="222222"/>
          <w:sz w:val="28"/>
          <w:szCs w:val="28"/>
        </w:rPr>
        <w:t xml:space="preserve"> доступ к таможенной информации, обеспечивает удаленное е-декларирование, способствует оптимизации и упрощению процедур и способствует переходу к безбумажному способу таможенной очистки. </w:t>
      </w:r>
      <w:r>
        <w:rPr>
          <w:color w:val="222222"/>
          <w:sz w:val="28"/>
          <w:szCs w:val="28"/>
        </w:rPr>
        <w:t>«</w:t>
      </w:r>
      <w:proofErr w:type="spellStart"/>
      <w:proofErr w:type="gramStart"/>
      <w:r w:rsidRPr="0071430B">
        <w:rPr>
          <w:color w:val="222222"/>
          <w:sz w:val="28"/>
          <w:szCs w:val="28"/>
        </w:rPr>
        <w:t>О</w:t>
      </w:r>
      <w:proofErr w:type="gramEnd"/>
      <w:r w:rsidRPr="0071430B">
        <w:rPr>
          <w:color w:val="222222"/>
          <w:sz w:val="28"/>
          <w:szCs w:val="28"/>
        </w:rPr>
        <w:t>nline</w:t>
      </w:r>
      <w:proofErr w:type="spellEnd"/>
      <w:r>
        <w:rPr>
          <w:color w:val="222222"/>
          <w:sz w:val="28"/>
          <w:szCs w:val="28"/>
        </w:rPr>
        <w:t>»</w:t>
      </w:r>
      <w:r w:rsidRPr="0071430B">
        <w:rPr>
          <w:color w:val="222222"/>
          <w:sz w:val="28"/>
          <w:szCs w:val="28"/>
        </w:rPr>
        <w:t xml:space="preserve"> декларирование исключает прямой контакт между декларантом и специалистом по таможенной очистке товаров, что приводит к минимизации коррупционных рисков. 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Преимуществом ИС «АСТАНА-1» является не только автоматическая регистрация, но и так же автоматический выпуск декларации по зеленому коридору, что сокращает время обработки и выпуска деклараций. Система предоставляется пользователям совершенно бесплатно.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Подсистема «Таможенный транзит» обеспечивает совершение всех таможенных операций в пункте пропуска на границе: предварительное информирование, применение технических средств таможенного контроля, контроль иных государственных органов, а также таможенных процедур, связанных с транзитом товаров.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ИС «АСТАНА-1» позволяет производить любые операции – от подачи предварительной информации до контроля после выпуска товара, это ускоряет обработку данных.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71430B">
        <w:rPr>
          <w:color w:val="222222"/>
          <w:sz w:val="28"/>
          <w:szCs w:val="28"/>
        </w:rPr>
        <w:t>Для удобства налогоплательщиков таможенный пост находится в здании ДГД по К</w:t>
      </w:r>
      <w:r>
        <w:rPr>
          <w:color w:val="222222"/>
          <w:sz w:val="28"/>
          <w:szCs w:val="28"/>
        </w:rPr>
        <w:t xml:space="preserve">арагандинской </w:t>
      </w:r>
      <w:r w:rsidRPr="0071430B">
        <w:rPr>
          <w:color w:val="222222"/>
          <w:sz w:val="28"/>
          <w:szCs w:val="28"/>
        </w:rPr>
        <w:t>области (адрес: г.</w:t>
      </w:r>
      <w:r>
        <w:rPr>
          <w:color w:val="222222"/>
          <w:sz w:val="28"/>
          <w:szCs w:val="28"/>
        </w:rPr>
        <w:t xml:space="preserve"> </w:t>
      </w:r>
      <w:r w:rsidRPr="0071430B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араганда,</w:t>
      </w:r>
      <w:r w:rsidRPr="0071430B">
        <w:rPr>
          <w:color w:val="222222"/>
          <w:sz w:val="28"/>
          <w:szCs w:val="28"/>
        </w:rPr>
        <w:t xml:space="preserve"> ул.</w:t>
      </w:r>
      <w:r>
        <w:rPr>
          <w:color w:val="222222"/>
          <w:sz w:val="28"/>
          <w:szCs w:val="28"/>
        </w:rPr>
        <w:t xml:space="preserve"> Б. Хмельницкого</w:t>
      </w:r>
      <w:r w:rsidRPr="0071430B">
        <w:rPr>
          <w:color w:val="222222"/>
          <w:sz w:val="28"/>
          <w:szCs w:val="28"/>
        </w:rPr>
        <w:t>, д.</w:t>
      </w:r>
      <w:r>
        <w:rPr>
          <w:color w:val="222222"/>
          <w:sz w:val="28"/>
          <w:szCs w:val="28"/>
        </w:rPr>
        <w:t>14</w:t>
      </w:r>
      <w:r w:rsidRPr="0071430B">
        <w:rPr>
          <w:color w:val="222222"/>
          <w:sz w:val="28"/>
          <w:szCs w:val="28"/>
        </w:rPr>
        <w:t>)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        По всем вопросам  можно обратиться на т/</w:t>
      </w:r>
      <w:proofErr w:type="gramStart"/>
      <w:r w:rsidRPr="0071430B">
        <w:rPr>
          <w:color w:val="222222"/>
          <w:sz w:val="28"/>
          <w:szCs w:val="28"/>
        </w:rPr>
        <w:t>п</w:t>
      </w:r>
      <w:proofErr w:type="gramEnd"/>
      <w:r w:rsidRPr="0071430B">
        <w:rPr>
          <w:color w:val="222222"/>
          <w:sz w:val="28"/>
          <w:szCs w:val="28"/>
        </w:rPr>
        <w:t xml:space="preserve"> «К</w:t>
      </w:r>
      <w:r>
        <w:rPr>
          <w:color w:val="222222"/>
          <w:sz w:val="28"/>
          <w:szCs w:val="28"/>
        </w:rPr>
        <w:t>араганда</w:t>
      </w:r>
      <w:r w:rsidRPr="0071430B">
        <w:rPr>
          <w:color w:val="222222"/>
          <w:sz w:val="28"/>
          <w:szCs w:val="28"/>
        </w:rPr>
        <w:t>-ЦТО», телефон 8-72</w:t>
      </w:r>
      <w:r>
        <w:rPr>
          <w:color w:val="222222"/>
          <w:sz w:val="28"/>
          <w:szCs w:val="28"/>
        </w:rPr>
        <w:t>12</w:t>
      </w:r>
      <w:r w:rsidRPr="0071430B">
        <w:rPr>
          <w:color w:val="222222"/>
          <w:sz w:val="28"/>
          <w:szCs w:val="28"/>
        </w:rPr>
        <w:t>-5</w:t>
      </w:r>
      <w:r>
        <w:rPr>
          <w:color w:val="222222"/>
          <w:sz w:val="28"/>
          <w:szCs w:val="28"/>
        </w:rPr>
        <w:t>64479</w:t>
      </w:r>
      <w:r w:rsidRPr="0071430B">
        <w:rPr>
          <w:color w:val="222222"/>
          <w:sz w:val="28"/>
          <w:szCs w:val="28"/>
        </w:rPr>
        <w:t>.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71430B" w:rsidRPr="0071430B" w:rsidRDefault="0071430B" w:rsidP="0071430B">
      <w:pPr>
        <w:pStyle w:val="a7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71430B">
        <w:rPr>
          <w:color w:val="222222"/>
          <w:sz w:val="28"/>
          <w:szCs w:val="28"/>
        </w:rPr>
        <w:t> </w:t>
      </w:r>
    </w:p>
    <w:p w:rsidR="00B94842" w:rsidRPr="0071430B" w:rsidRDefault="00B94842" w:rsidP="0071430B">
      <w:pPr>
        <w:pStyle w:val="4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sectPr w:rsidR="00B94842" w:rsidRPr="007143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B5" w:rsidRDefault="004B6CB5" w:rsidP="00461F97">
      <w:pPr>
        <w:spacing w:after="0" w:line="240" w:lineRule="auto"/>
      </w:pPr>
      <w:r>
        <w:separator/>
      </w:r>
    </w:p>
  </w:endnote>
  <w:endnote w:type="continuationSeparator" w:id="0">
    <w:p w:rsidR="004B6CB5" w:rsidRDefault="004B6CB5" w:rsidP="0046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B5" w:rsidRDefault="004B6CB5" w:rsidP="00461F97">
      <w:pPr>
        <w:spacing w:after="0" w:line="240" w:lineRule="auto"/>
      </w:pPr>
      <w:r>
        <w:separator/>
      </w:r>
    </w:p>
  </w:footnote>
  <w:footnote w:type="continuationSeparator" w:id="0">
    <w:p w:rsidR="004B6CB5" w:rsidRDefault="004B6CB5" w:rsidP="0046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97" w:rsidRDefault="00461F9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F97" w:rsidRPr="00461F97" w:rsidRDefault="00461F9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61F97" w:rsidRPr="00461F97" w:rsidRDefault="00461F9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E56"/>
    <w:multiLevelType w:val="multilevel"/>
    <w:tmpl w:val="EE0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4"/>
    <w:rsid w:val="001A0E5A"/>
    <w:rsid w:val="00461F97"/>
    <w:rsid w:val="004B6CB5"/>
    <w:rsid w:val="005D3AA4"/>
    <w:rsid w:val="0071430B"/>
    <w:rsid w:val="00731D77"/>
    <w:rsid w:val="007F6600"/>
    <w:rsid w:val="00B94842"/>
    <w:rsid w:val="00CB36FF"/>
    <w:rsid w:val="00CD14EF"/>
    <w:rsid w:val="00E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14EF"/>
    <w:rPr>
      <w:b/>
      <w:bCs/>
    </w:rPr>
  </w:style>
  <w:style w:type="paragraph" w:styleId="a7">
    <w:name w:val="Normal (Web)"/>
    <w:basedOn w:val="a"/>
    <w:uiPriority w:val="99"/>
    <w:semiHidden/>
    <w:unhideWhenUsed/>
    <w:rsid w:val="0071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430B"/>
    <w:rPr>
      <w:i/>
      <w:iCs/>
    </w:rPr>
  </w:style>
  <w:style w:type="paragraph" w:styleId="a9">
    <w:name w:val="header"/>
    <w:basedOn w:val="a"/>
    <w:link w:val="aa"/>
    <w:uiPriority w:val="99"/>
    <w:unhideWhenUsed/>
    <w:rsid w:val="0046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F97"/>
  </w:style>
  <w:style w:type="paragraph" w:styleId="ab">
    <w:name w:val="footer"/>
    <w:basedOn w:val="a"/>
    <w:link w:val="ac"/>
    <w:uiPriority w:val="99"/>
    <w:unhideWhenUsed/>
    <w:rsid w:val="0046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14EF"/>
    <w:rPr>
      <w:b/>
      <w:bCs/>
    </w:rPr>
  </w:style>
  <w:style w:type="paragraph" w:styleId="a7">
    <w:name w:val="Normal (Web)"/>
    <w:basedOn w:val="a"/>
    <w:uiPriority w:val="99"/>
    <w:semiHidden/>
    <w:unhideWhenUsed/>
    <w:rsid w:val="0071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1430B"/>
    <w:rPr>
      <w:i/>
      <w:iCs/>
    </w:rPr>
  </w:style>
  <w:style w:type="paragraph" w:styleId="a9">
    <w:name w:val="header"/>
    <w:basedOn w:val="a"/>
    <w:link w:val="aa"/>
    <w:uiPriority w:val="99"/>
    <w:unhideWhenUsed/>
    <w:rsid w:val="0046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F97"/>
  </w:style>
  <w:style w:type="paragraph" w:styleId="ab">
    <w:name w:val="footer"/>
    <w:basedOn w:val="a"/>
    <w:link w:val="ac"/>
    <w:uiPriority w:val="99"/>
    <w:unhideWhenUsed/>
    <w:rsid w:val="0046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073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47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20838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2362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4742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101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6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39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176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07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46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9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0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2020-07-13T04:53:00Z</dcterms:created>
  <dcterms:modified xsi:type="dcterms:W3CDTF">2020-07-13T04:53:00Z</dcterms:modified>
</cp:coreProperties>
</file>