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1D" w:rsidRPr="00C637EB" w:rsidRDefault="003A031D" w:rsidP="00C637EB">
      <w:pPr>
        <w:pStyle w:val="4"/>
        <w:jc w:val="center"/>
      </w:pPr>
      <w:r>
        <w:t xml:space="preserve">О правилах и оплате за размещение рекламы на </w:t>
      </w:r>
      <w:proofErr w:type="spellStart"/>
      <w:r>
        <w:t>билбордах</w:t>
      </w:r>
      <w:proofErr w:type="spellEnd"/>
    </w:p>
    <w:p w:rsidR="003A031D" w:rsidRDefault="003A031D" w:rsidP="003A031D">
      <w:pPr>
        <w:pStyle w:val="rtejustify"/>
      </w:pPr>
      <w:r>
        <w:t>Плата за визуальную рекламу взимается за размещение ее на открытом пространстве за пределами помещений в населенных пунктах, в полосе отвода автомобильных дорог общего пользования. Это указано в п.1 ст. 603 Кодекса РК «О налогах и других обязательных платежей в бюджет» (Налоговый кодекс).</w:t>
      </w:r>
    </w:p>
    <w:p w:rsidR="003A031D" w:rsidRDefault="003A031D" w:rsidP="003A031D">
      <w:pPr>
        <w:pStyle w:val="rtejustify"/>
      </w:pPr>
      <w:r>
        <w:t>Уполномоченным органом в области рекламы является Министерство национальной экономики РК. Ведомство разрабатывает и утверждает правила размещения наружной (визуальной) рекламы, согласно подпункта 1) пункта 1 статьи 17-1 Закона Республики Казахстан «О рекламе».</w:t>
      </w:r>
    </w:p>
    <w:p w:rsidR="003A031D" w:rsidRDefault="003A031D" w:rsidP="003A031D">
      <w:pPr>
        <w:pStyle w:val="rtejustify"/>
      </w:pPr>
      <w:r>
        <w:t>Законом также установлено, что государственный контроль за соблюдением законодательства Республики Казахстан о рекламе осуществляют в пределах своей компетенции местные исполнительные органы городов республиканского значения, столицы, городов областного значения, выявляют наружную (визуальную) рекламу, размещенную без уведомления. Согласно Налогового кодекса местные исполнительные органы ежемесячно в срок не позднее 15 числа месяца, следующего за отчетным, представляют налоговым органам по месту размещения наружной (визуальной) рекламы сведения о плательщиках, суммах платы, периоде и месте размещения наружной (визуальной) рекламы, направлении (</w:t>
      </w:r>
      <w:proofErr w:type="spellStart"/>
      <w:r>
        <w:t>ненаправлении</w:t>
      </w:r>
      <w:proofErr w:type="spellEnd"/>
      <w:r>
        <w:t>) уведомления по форме, установленной уполномоченным органом.</w:t>
      </w:r>
    </w:p>
    <w:p w:rsidR="003A031D" w:rsidRDefault="003A031D" w:rsidP="003A031D">
      <w:pPr>
        <w:pStyle w:val="rtejustify"/>
      </w:pPr>
      <w:r>
        <w:t xml:space="preserve">Таким образом, вопрос определения объектов наружной (визуальной) рекламы входит в компетенцию Министерства национальной экономики Республики Казахстан, а выявление объекта наружной (визуальной) </w:t>
      </w:r>
      <w:proofErr w:type="gramStart"/>
      <w:r>
        <w:t>рекламы, размещенной без уведомления входит</w:t>
      </w:r>
      <w:proofErr w:type="gramEnd"/>
      <w:r>
        <w:t xml:space="preserve"> в компетенцию местных исполнительных органов. При этом, налоговыми органами начисление сумм платы производится на основании представленных сведений от местных исполнительных органов.</w:t>
      </w:r>
    </w:p>
    <w:p w:rsidR="003A031D" w:rsidRDefault="003A031D" w:rsidP="003A031D">
      <w:pPr>
        <w:pStyle w:val="a3"/>
      </w:pPr>
      <w:r>
        <w:t> </w:t>
      </w:r>
    </w:p>
    <w:p w:rsidR="003A031D" w:rsidRDefault="003A031D" w:rsidP="003A031D">
      <w:pPr>
        <w:pStyle w:val="4"/>
        <w:jc w:val="center"/>
      </w:pPr>
      <w:proofErr w:type="spellStart"/>
      <w:r>
        <w:t>Билбордтардағы</w:t>
      </w:r>
      <w:proofErr w:type="spellEnd"/>
      <w:r>
        <w:t xml:space="preserve"> </w:t>
      </w:r>
      <w:proofErr w:type="spellStart"/>
      <w:r>
        <w:t>жарнамаға</w:t>
      </w:r>
      <w:proofErr w:type="spellEnd"/>
      <w:r>
        <w:t xml:space="preserve"> </w:t>
      </w:r>
      <w:proofErr w:type="spellStart"/>
      <w:r>
        <w:t>ақы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 мен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ережелері</w:t>
      </w:r>
      <w:proofErr w:type="spellEnd"/>
      <w:r>
        <w:t xml:space="preserve"> </w:t>
      </w:r>
      <w:proofErr w:type="spellStart"/>
      <w:r>
        <w:t>туралы</w:t>
      </w:r>
      <w:proofErr w:type="spellEnd"/>
    </w:p>
    <w:p w:rsidR="003A031D" w:rsidRDefault="003A031D" w:rsidP="003A031D">
      <w:pPr>
        <w:pStyle w:val="rtejustify"/>
      </w:pPr>
      <w:proofErr w:type="spellStart"/>
      <w:r>
        <w:t>Көрнекі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ақы</w:t>
      </w:r>
      <w:proofErr w:type="spellEnd"/>
      <w:r>
        <w:t xml:space="preserve"> оны </w:t>
      </w:r>
      <w:proofErr w:type="spellStart"/>
      <w:r>
        <w:t>жалпыға</w:t>
      </w:r>
      <w:proofErr w:type="spellEnd"/>
      <w:r>
        <w:t xml:space="preserve"> </w:t>
      </w:r>
      <w:proofErr w:type="spellStart"/>
      <w:r>
        <w:t>ортақ</w:t>
      </w:r>
      <w:proofErr w:type="spellEnd"/>
      <w:r>
        <w:t xml:space="preserve"> </w:t>
      </w:r>
      <w:proofErr w:type="spellStart"/>
      <w:r>
        <w:t>пайдаланылатын</w:t>
      </w:r>
      <w:proofErr w:type="spellEnd"/>
      <w:r>
        <w:t xml:space="preserve"> автомобиль </w:t>
      </w:r>
      <w:proofErr w:type="spellStart"/>
      <w:r>
        <w:t>жолдарының</w:t>
      </w:r>
      <w:proofErr w:type="spellEnd"/>
      <w:r>
        <w:t xml:space="preserve"> </w:t>
      </w:r>
      <w:proofErr w:type="spellStart"/>
      <w:r>
        <w:t>жү</w:t>
      </w:r>
      <w:proofErr w:type="gramStart"/>
      <w:r>
        <w:t>р</w:t>
      </w:r>
      <w:proofErr w:type="gramEnd"/>
      <w:r>
        <w:t>іс</w:t>
      </w:r>
      <w:proofErr w:type="spellEnd"/>
      <w:r>
        <w:t xml:space="preserve"> </w:t>
      </w:r>
      <w:proofErr w:type="spellStart"/>
      <w:r>
        <w:t>бөлігінде</w:t>
      </w:r>
      <w:proofErr w:type="spellEnd"/>
      <w:r>
        <w:t xml:space="preserve">, </w:t>
      </w:r>
      <w:proofErr w:type="spellStart"/>
      <w:r>
        <w:t>елді</w:t>
      </w:r>
      <w:proofErr w:type="spellEnd"/>
      <w:r>
        <w:t xml:space="preserve"> </w:t>
      </w:r>
      <w:proofErr w:type="spellStart"/>
      <w:r>
        <w:t>мекендердегі</w:t>
      </w:r>
      <w:proofErr w:type="spellEnd"/>
      <w:r>
        <w:t xml:space="preserve"> </w:t>
      </w:r>
      <w:proofErr w:type="spellStart"/>
      <w:r>
        <w:t>үй-жайдан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кеңістікте</w:t>
      </w:r>
      <w:proofErr w:type="spellEnd"/>
      <w:r>
        <w:t xml:space="preserve"> </w:t>
      </w:r>
      <w:proofErr w:type="spellStart"/>
      <w:r>
        <w:t>орналастырғаны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алынады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«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бюджетке</w:t>
      </w:r>
      <w:proofErr w:type="spellEnd"/>
      <w:r>
        <w:t xml:space="preserve"> </w:t>
      </w:r>
      <w:proofErr w:type="spellStart"/>
      <w:r>
        <w:t>төленетін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төлемдер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кодексі</w:t>
      </w:r>
      <w:proofErr w:type="spellEnd"/>
      <w:r>
        <w:t xml:space="preserve"> (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кодексі</w:t>
      </w:r>
      <w:proofErr w:type="spellEnd"/>
      <w:r>
        <w:t xml:space="preserve">) 603 </w:t>
      </w:r>
      <w:proofErr w:type="spellStart"/>
      <w:r>
        <w:t>бабының</w:t>
      </w:r>
      <w:proofErr w:type="spellEnd"/>
      <w:r>
        <w:t xml:space="preserve"> 1-тармағында </w:t>
      </w:r>
      <w:proofErr w:type="spellStart"/>
      <w:r>
        <w:t>көрсетілген</w:t>
      </w:r>
      <w:proofErr w:type="spellEnd"/>
      <w:r>
        <w:t>.</w:t>
      </w:r>
    </w:p>
    <w:p w:rsidR="003A031D" w:rsidRDefault="003A031D" w:rsidP="003A031D">
      <w:pPr>
        <w:pStyle w:val="rtejustify"/>
      </w:pPr>
      <w:proofErr w:type="spellStart"/>
      <w:r>
        <w:t>Жарнама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уәкілетті</w:t>
      </w:r>
      <w:proofErr w:type="spellEnd"/>
      <w:r>
        <w:t xml:space="preserve"> орган - ҚР </w:t>
      </w:r>
      <w:proofErr w:type="spellStart"/>
      <w:r>
        <w:t>Ұлттық</w:t>
      </w:r>
      <w:proofErr w:type="spellEnd"/>
      <w:r>
        <w:t xml:space="preserve"> экономика </w:t>
      </w:r>
      <w:proofErr w:type="spellStart"/>
      <w:r>
        <w:t>министрлігі</w:t>
      </w:r>
      <w:proofErr w:type="spellEnd"/>
      <w:r>
        <w:t>. Ведомство «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Заңының</w:t>
      </w:r>
      <w:proofErr w:type="spellEnd"/>
      <w:r>
        <w:t xml:space="preserve"> 17-1-бабы 1-тармағының 1) </w:t>
      </w:r>
      <w:proofErr w:type="spellStart"/>
      <w:r>
        <w:t>тармақшасына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ережелерін</w:t>
      </w:r>
      <w:proofErr w:type="spellEnd"/>
      <w:r>
        <w:t xml:space="preserve"> </w:t>
      </w:r>
      <w:proofErr w:type="spellStart"/>
      <w:r>
        <w:t>әзірлейді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бекітеді</w:t>
      </w:r>
      <w:proofErr w:type="spellEnd"/>
      <w:r>
        <w:t>.</w:t>
      </w:r>
    </w:p>
    <w:p w:rsidR="003A031D" w:rsidRDefault="003A031D" w:rsidP="003A031D">
      <w:pPr>
        <w:pStyle w:val="rtejustify"/>
      </w:pPr>
      <w:proofErr w:type="spellStart"/>
      <w:proofErr w:type="gramStart"/>
      <w:r>
        <w:t>Заң</w:t>
      </w:r>
      <w:proofErr w:type="spellEnd"/>
      <w:r>
        <w:t xml:space="preserve">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заңнамасының</w:t>
      </w:r>
      <w:proofErr w:type="spellEnd"/>
      <w:r>
        <w:t xml:space="preserve"> </w:t>
      </w:r>
      <w:proofErr w:type="spellStart"/>
      <w:r>
        <w:t>сақталуына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бақылауды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құзыреті</w:t>
      </w:r>
      <w:proofErr w:type="spellEnd"/>
      <w:r>
        <w:t xml:space="preserve">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республикалық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 </w:t>
      </w:r>
      <w:proofErr w:type="spellStart"/>
      <w:r>
        <w:t>қалалардың</w:t>
      </w:r>
      <w:proofErr w:type="spellEnd"/>
      <w:r>
        <w:t xml:space="preserve">, </w:t>
      </w:r>
      <w:proofErr w:type="spellStart"/>
      <w:r>
        <w:t>елорданың</w:t>
      </w:r>
      <w:proofErr w:type="spellEnd"/>
      <w:r>
        <w:t xml:space="preserve">, </w:t>
      </w:r>
      <w:proofErr w:type="spellStart"/>
      <w:r>
        <w:t>облыстық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 </w:t>
      </w:r>
      <w:proofErr w:type="spellStart"/>
      <w:r>
        <w:t>қалалардың</w:t>
      </w:r>
      <w:proofErr w:type="spellEnd"/>
      <w:r>
        <w:t xml:space="preserve">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органдары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асыратындығын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ескертусіз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жарнаманы</w:t>
      </w:r>
      <w:proofErr w:type="spellEnd"/>
      <w:r>
        <w:t xml:space="preserve"> </w:t>
      </w:r>
      <w:proofErr w:type="spellStart"/>
      <w:r>
        <w:t>анықтайтындығын</w:t>
      </w:r>
      <w:proofErr w:type="spellEnd"/>
      <w:r>
        <w:t xml:space="preserve"> </w:t>
      </w:r>
      <w:proofErr w:type="spellStart"/>
      <w:r>
        <w:t>белгілейді</w:t>
      </w:r>
      <w:proofErr w:type="spellEnd"/>
      <w:r>
        <w:t xml:space="preserve">.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кодекс</w:t>
      </w:r>
      <w:proofErr w:type="gramEnd"/>
      <w:r>
        <w:t>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,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органдар</w:t>
      </w:r>
      <w:proofErr w:type="spellEnd"/>
      <w:r>
        <w:t xml:space="preserve"> ай </w:t>
      </w:r>
      <w:proofErr w:type="spellStart"/>
      <w:r>
        <w:t>сайын</w:t>
      </w:r>
      <w:proofErr w:type="spellEnd"/>
      <w:r>
        <w:t xml:space="preserve">,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айдан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айдың</w:t>
      </w:r>
      <w:proofErr w:type="spellEnd"/>
      <w:r>
        <w:t xml:space="preserve"> 15-інен </w:t>
      </w:r>
      <w:proofErr w:type="spellStart"/>
      <w:r>
        <w:t>кешіктірмей</w:t>
      </w:r>
      <w:proofErr w:type="spellEnd"/>
      <w:r>
        <w:t xml:space="preserve">,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 xml:space="preserve"> </w:t>
      </w:r>
      <w:proofErr w:type="spellStart"/>
      <w:r>
        <w:t>жердегі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органдарына</w:t>
      </w:r>
      <w:proofErr w:type="spellEnd"/>
      <w:r>
        <w:t xml:space="preserve"> </w:t>
      </w:r>
      <w:proofErr w:type="spellStart"/>
      <w:r>
        <w:t>төлеушілер</w:t>
      </w:r>
      <w:proofErr w:type="spellEnd"/>
      <w:r>
        <w:t xml:space="preserve">, </w:t>
      </w:r>
      <w:proofErr w:type="spellStart"/>
      <w:r>
        <w:t>алымдардың</w:t>
      </w:r>
      <w:proofErr w:type="spellEnd"/>
      <w:r>
        <w:t xml:space="preserve"> </w:t>
      </w:r>
      <w:proofErr w:type="spellStart"/>
      <w:r>
        <w:t>мөлшері</w:t>
      </w:r>
      <w:proofErr w:type="spellEnd"/>
      <w:r>
        <w:t xml:space="preserve">,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жарнаманың</w:t>
      </w:r>
      <w:proofErr w:type="spellEnd"/>
      <w:r>
        <w:t xml:space="preserve"> </w:t>
      </w:r>
      <w:proofErr w:type="spellStart"/>
      <w:r>
        <w:t>мерзімі</w:t>
      </w:r>
      <w:proofErr w:type="spellEnd"/>
      <w:r>
        <w:t xml:space="preserve"> мен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 xml:space="preserve">, </w:t>
      </w:r>
      <w:proofErr w:type="spellStart"/>
      <w:r>
        <w:t>уәкілетті</w:t>
      </w:r>
      <w:proofErr w:type="spellEnd"/>
      <w:r>
        <w:t xml:space="preserve"> орган </w:t>
      </w:r>
      <w:bookmarkStart w:id="0" w:name="_GoBack"/>
      <w:bookmarkEnd w:id="0"/>
      <w:proofErr w:type="spellStart"/>
      <w:r>
        <w:lastRenderedPageBreak/>
        <w:t>белгілеген</w:t>
      </w:r>
      <w:proofErr w:type="spellEnd"/>
      <w:r>
        <w:t xml:space="preserve"> </w:t>
      </w:r>
      <w:proofErr w:type="spellStart"/>
      <w:r>
        <w:t>нысандағы</w:t>
      </w:r>
      <w:proofErr w:type="spellEnd"/>
      <w:r>
        <w:t xml:space="preserve"> </w:t>
      </w:r>
      <w:proofErr w:type="spellStart"/>
      <w:r>
        <w:t>хабарламалар</w:t>
      </w:r>
      <w:proofErr w:type="spellEnd"/>
      <w:r>
        <w:t xml:space="preserve"> </w:t>
      </w:r>
      <w:proofErr w:type="spellStart"/>
      <w:r>
        <w:t>жіберілу</w:t>
      </w:r>
      <w:proofErr w:type="spellEnd"/>
      <w:proofErr w:type="gramStart"/>
      <w:r>
        <w:t xml:space="preserve">( </w:t>
      </w:r>
      <w:proofErr w:type="spellStart"/>
      <w:proofErr w:type="gramEnd"/>
      <w:r>
        <w:t>жіберілмеу</w:t>
      </w:r>
      <w:proofErr w:type="spellEnd"/>
      <w:r>
        <w:t xml:space="preserve">)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мәліметті</w:t>
      </w:r>
      <w:proofErr w:type="spellEnd"/>
      <w:r>
        <w:t xml:space="preserve"> </w:t>
      </w:r>
      <w:proofErr w:type="spellStart"/>
      <w:r>
        <w:t>бері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отырады</w:t>
      </w:r>
      <w:proofErr w:type="spellEnd"/>
      <w:r>
        <w:t>.</w:t>
      </w:r>
    </w:p>
    <w:p w:rsidR="003A031D" w:rsidRDefault="003A031D" w:rsidP="003A031D">
      <w:pPr>
        <w:pStyle w:val="rtejustify"/>
      </w:pPr>
      <w:proofErr w:type="spellStart"/>
      <w:r>
        <w:t>Осылайша</w:t>
      </w:r>
      <w:proofErr w:type="spellEnd"/>
      <w:r>
        <w:t xml:space="preserve">,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объектілерін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мәселесі</w:t>
      </w:r>
      <w:proofErr w:type="spellEnd"/>
      <w:r>
        <w:t xml:space="preserve"> ҚР </w:t>
      </w:r>
      <w:proofErr w:type="spellStart"/>
      <w:r>
        <w:t>Ұлттық</w:t>
      </w:r>
      <w:proofErr w:type="spellEnd"/>
      <w:r>
        <w:t xml:space="preserve"> экономика </w:t>
      </w:r>
      <w:proofErr w:type="spellStart"/>
      <w:r>
        <w:t>министрлігінің</w:t>
      </w:r>
      <w:proofErr w:type="spellEnd"/>
      <w:r>
        <w:t xml:space="preserve"> </w:t>
      </w:r>
      <w:proofErr w:type="spellStart"/>
      <w:r>
        <w:t>құзыретіне</w:t>
      </w:r>
      <w:proofErr w:type="spellEnd"/>
      <w:r>
        <w:t xml:space="preserve"> </w:t>
      </w:r>
      <w:proofErr w:type="spellStart"/>
      <w:r>
        <w:t>кіреді</w:t>
      </w:r>
      <w:proofErr w:type="spellEnd"/>
      <w:r>
        <w:t xml:space="preserve">, ал </w:t>
      </w:r>
      <w:proofErr w:type="spellStart"/>
      <w:r>
        <w:t>ескертусіз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(</w:t>
      </w:r>
      <w:proofErr w:type="spellStart"/>
      <w:r>
        <w:t>көрнекі</w:t>
      </w:r>
      <w:proofErr w:type="spellEnd"/>
      <w:r>
        <w:t xml:space="preserve">) </w:t>
      </w:r>
      <w:proofErr w:type="spellStart"/>
      <w:r>
        <w:t>жарнама</w:t>
      </w:r>
      <w:proofErr w:type="spellEnd"/>
      <w:r>
        <w:t xml:space="preserve"> </w:t>
      </w:r>
      <w:proofErr w:type="spellStart"/>
      <w:r>
        <w:t>объектісін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органдардың</w:t>
      </w:r>
      <w:proofErr w:type="spellEnd"/>
      <w:r>
        <w:t xml:space="preserve"> </w:t>
      </w:r>
      <w:proofErr w:type="spellStart"/>
      <w:r>
        <w:t>құзыретіне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ретте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органдары</w:t>
      </w:r>
      <w:proofErr w:type="spellEnd"/>
      <w:r>
        <w:t xml:space="preserve">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органдар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төлемдер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>.</w:t>
      </w:r>
    </w:p>
    <w:p w:rsidR="003A031D" w:rsidRDefault="003A031D"/>
    <w:sectPr w:rsidR="003A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80" w:rsidRDefault="00C56F80" w:rsidP="006B5C13">
      <w:r>
        <w:separator/>
      </w:r>
    </w:p>
  </w:endnote>
  <w:endnote w:type="continuationSeparator" w:id="0">
    <w:p w:rsidR="00C56F80" w:rsidRDefault="00C56F80" w:rsidP="006B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80" w:rsidRDefault="00C56F80" w:rsidP="006B5C13">
      <w:r>
        <w:separator/>
      </w:r>
    </w:p>
  </w:footnote>
  <w:footnote w:type="continuationSeparator" w:id="0">
    <w:p w:rsidR="00C56F80" w:rsidRDefault="00C56F80" w:rsidP="006B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1D"/>
    <w:rsid w:val="003A031D"/>
    <w:rsid w:val="006B5C13"/>
    <w:rsid w:val="00C56F80"/>
    <w:rsid w:val="00C637EB"/>
    <w:rsid w:val="00E0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3A031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A031D"/>
    <w:pPr>
      <w:spacing w:before="100" w:beforeAutospacing="1" w:after="100" w:afterAutospacing="1"/>
    </w:pPr>
  </w:style>
  <w:style w:type="paragraph" w:styleId="a3">
    <w:name w:val="Normal (Web)"/>
    <w:basedOn w:val="a"/>
    <w:rsid w:val="003A031D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6B5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5C13"/>
    <w:rPr>
      <w:sz w:val="24"/>
      <w:szCs w:val="24"/>
    </w:rPr>
  </w:style>
  <w:style w:type="paragraph" w:styleId="a6">
    <w:name w:val="footer"/>
    <w:basedOn w:val="a"/>
    <w:link w:val="a7"/>
    <w:rsid w:val="006B5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5C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3A031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A031D"/>
    <w:pPr>
      <w:spacing w:before="100" w:beforeAutospacing="1" w:after="100" w:afterAutospacing="1"/>
    </w:pPr>
  </w:style>
  <w:style w:type="paragraph" w:styleId="a3">
    <w:name w:val="Normal (Web)"/>
    <w:basedOn w:val="a"/>
    <w:rsid w:val="003A031D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6B5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5C13"/>
    <w:rPr>
      <w:sz w:val="24"/>
      <w:szCs w:val="24"/>
    </w:rPr>
  </w:style>
  <w:style w:type="paragraph" w:styleId="a6">
    <w:name w:val="footer"/>
    <w:basedOn w:val="a"/>
    <w:link w:val="a7"/>
    <w:rsid w:val="006B5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5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и оплате за размещение рекламы на билбордах</vt:lpstr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и оплате за размещение рекламы на билбордах</dc:title>
  <dc:creator>Test</dc:creator>
  <cp:lastModifiedBy>Карбаев Бахтияр Ерканатоич</cp:lastModifiedBy>
  <cp:revision>2</cp:revision>
  <dcterms:created xsi:type="dcterms:W3CDTF">2021-02-16T04:55:00Z</dcterms:created>
  <dcterms:modified xsi:type="dcterms:W3CDTF">2021-02-16T04:55:00Z</dcterms:modified>
</cp:coreProperties>
</file>