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F4C58" w:rsidTr="004F4C58">
        <w:tblPrEx>
          <w:tblCellMar>
            <w:top w:w="0" w:type="dxa"/>
            <w:bottom w:w="0" w:type="dxa"/>
          </w:tblCellMar>
        </w:tblPrEx>
        <w:tc>
          <w:tcPr>
            <w:tcW w:w="9571" w:type="dxa"/>
            <w:shd w:val="clear" w:color="auto" w:fill="auto"/>
          </w:tcPr>
          <w:p w:rsidR="004F4C58" w:rsidRDefault="004F4C58" w:rsidP="00D22D93">
            <w:pPr>
              <w:jc w:val="both"/>
              <w:rPr>
                <w:color w:val="0C0000"/>
                <w:szCs w:val="28"/>
              </w:rPr>
            </w:pPr>
            <w:r>
              <w:rPr>
                <w:color w:val="0C0000"/>
                <w:szCs w:val="28"/>
              </w:rPr>
              <w:t xml:space="preserve">№ </w:t>
            </w:r>
            <w:proofErr w:type="spellStart"/>
            <w:proofErr w:type="gramStart"/>
            <w:r>
              <w:rPr>
                <w:color w:val="0C0000"/>
                <w:szCs w:val="28"/>
              </w:rPr>
              <w:t>исх</w:t>
            </w:r>
            <w:proofErr w:type="spellEnd"/>
            <w:proofErr w:type="gramEnd"/>
            <w:r>
              <w:rPr>
                <w:color w:val="0C0000"/>
                <w:szCs w:val="28"/>
              </w:rPr>
              <w:t>: ДГД-05-10/4   от: 05.01.2020</w:t>
            </w:r>
          </w:p>
          <w:p w:rsidR="004F4C58" w:rsidRPr="004F4C58" w:rsidRDefault="004F4C58" w:rsidP="00D22D93">
            <w:pPr>
              <w:jc w:val="both"/>
              <w:rPr>
                <w:color w:val="0C0000"/>
                <w:szCs w:val="28"/>
              </w:rPr>
            </w:pPr>
            <w:r>
              <w:rPr>
                <w:color w:val="0C0000"/>
                <w:szCs w:val="28"/>
              </w:rPr>
              <w:t xml:space="preserve">№ </w:t>
            </w:r>
            <w:proofErr w:type="spellStart"/>
            <w:r>
              <w:rPr>
                <w:color w:val="0C0000"/>
                <w:szCs w:val="28"/>
              </w:rPr>
              <w:t>вх</w:t>
            </w:r>
            <w:proofErr w:type="spellEnd"/>
            <w:r>
              <w:rPr>
                <w:color w:val="0C0000"/>
                <w:szCs w:val="28"/>
              </w:rPr>
              <w:t>: ДГД-05-10/4   от: 05.01.2020</w:t>
            </w:r>
          </w:p>
        </w:tc>
      </w:tr>
    </w:tbl>
    <w:p w:rsidR="00280939" w:rsidRDefault="00280939" w:rsidP="00D22D93">
      <w:pPr>
        <w:ind w:firstLine="851"/>
        <w:jc w:val="both"/>
        <w:rPr>
          <w:sz w:val="28"/>
          <w:szCs w:val="28"/>
        </w:rPr>
      </w:pPr>
    </w:p>
    <w:p w:rsidR="00280939" w:rsidRPr="00280939" w:rsidRDefault="00280939" w:rsidP="00280939">
      <w:pPr>
        <w:ind w:firstLine="851"/>
        <w:jc w:val="center"/>
        <w:rPr>
          <w:b/>
          <w:sz w:val="28"/>
          <w:szCs w:val="28"/>
        </w:rPr>
      </w:pPr>
      <w:bookmarkStart w:id="0" w:name="_GoBack"/>
      <w:r w:rsidRPr="00280939">
        <w:rPr>
          <w:b/>
          <w:sz w:val="28"/>
          <w:szCs w:val="28"/>
        </w:rPr>
        <w:t>Освобождения субъектов микро- и малого бизнеса от уплаты налогов сроком на три года</w:t>
      </w:r>
      <w:bookmarkEnd w:id="0"/>
    </w:p>
    <w:p w:rsidR="00D22D93" w:rsidRDefault="00D22D93" w:rsidP="00D22D93">
      <w:pPr>
        <w:ind w:firstLine="851"/>
        <w:jc w:val="both"/>
        <w:rPr>
          <w:sz w:val="28"/>
          <w:szCs w:val="28"/>
        </w:rPr>
      </w:pPr>
      <w:proofErr w:type="gramStart"/>
      <w:r w:rsidRPr="00F36065">
        <w:rPr>
          <w:sz w:val="28"/>
          <w:szCs w:val="28"/>
        </w:rPr>
        <w:t>Комитет государственных доходов Министерства финансов Республики Казахстан, сообщает, что в реализацию Послания Главы государства  от 2 сентября 2019 года «КОНСТРУКТИВНЫЙ ОБЩЕСТВЕННЫЙ ДИАЛОГ – ОСНОВА СТАБИЛЬНОСТИ И ПРОЦВЕТАНИЯ КАЗАХСТАНА» разработаны поправки,</w:t>
      </w:r>
      <w:r w:rsidRPr="00F36065">
        <w:t xml:space="preserve"> </w:t>
      </w:r>
      <w:r w:rsidRPr="00F36065">
        <w:rPr>
          <w:sz w:val="28"/>
          <w:szCs w:val="28"/>
        </w:rPr>
        <w:t>предусматривающие дополнение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 части освобождения</w:t>
      </w:r>
      <w:proofErr w:type="gramEnd"/>
      <w:r w:rsidRPr="00F36065">
        <w:rPr>
          <w:sz w:val="28"/>
          <w:szCs w:val="28"/>
        </w:rPr>
        <w:t xml:space="preserve"> субъектов микро- и малого бизнеса от уплаты налогов сроком на три года</w:t>
      </w:r>
      <w:r>
        <w:rPr>
          <w:sz w:val="28"/>
          <w:szCs w:val="28"/>
        </w:rPr>
        <w:t>.</w:t>
      </w:r>
    </w:p>
    <w:p w:rsidR="00D22D93" w:rsidRDefault="00D22D93" w:rsidP="00D22D93">
      <w:pPr>
        <w:ind w:firstLine="851"/>
        <w:jc w:val="both"/>
        <w:rPr>
          <w:sz w:val="28"/>
          <w:szCs w:val="28"/>
        </w:rPr>
      </w:pPr>
      <w:r>
        <w:rPr>
          <w:sz w:val="28"/>
          <w:szCs w:val="28"/>
        </w:rPr>
        <w:t xml:space="preserve">Данные поправки </w:t>
      </w:r>
      <w:r w:rsidRPr="00522A4E">
        <w:rPr>
          <w:sz w:val="28"/>
          <w:szCs w:val="28"/>
        </w:rPr>
        <w:t>включены в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процедур реабилитации и банкротства»</w:t>
      </w:r>
      <w:r>
        <w:rPr>
          <w:sz w:val="28"/>
          <w:szCs w:val="28"/>
        </w:rPr>
        <w:t xml:space="preserve">, который в настоящее время находится на рассмотрении </w:t>
      </w:r>
      <w:r w:rsidRPr="00522A4E">
        <w:rPr>
          <w:sz w:val="28"/>
          <w:szCs w:val="28"/>
        </w:rPr>
        <w:t>в Парламент</w:t>
      </w:r>
      <w:r>
        <w:rPr>
          <w:sz w:val="28"/>
          <w:szCs w:val="28"/>
        </w:rPr>
        <w:t>е</w:t>
      </w:r>
      <w:r w:rsidRPr="00522A4E">
        <w:rPr>
          <w:sz w:val="28"/>
          <w:szCs w:val="28"/>
        </w:rPr>
        <w:t xml:space="preserve"> Республики Казахстан.</w:t>
      </w:r>
    </w:p>
    <w:p w:rsidR="00D22D93" w:rsidRDefault="00D22D93" w:rsidP="00D22D93">
      <w:pPr>
        <w:ind w:firstLine="709"/>
        <w:jc w:val="both"/>
        <w:rPr>
          <w:iCs/>
          <w:sz w:val="28"/>
          <w:szCs w:val="28"/>
        </w:rPr>
      </w:pPr>
      <w:r>
        <w:rPr>
          <w:sz w:val="28"/>
          <w:szCs w:val="28"/>
        </w:rPr>
        <w:t xml:space="preserve">Принимая во внимание изложенное, а также учитывая, что индивидуальными  предпринимателями расчет стоимости патента на предстоящий год </w:t>
      </w:r>
      <w:r w:rsidRPr="00522A4E">
        <w:rPr>
          <w:sz w:val="28"/>
          <w:szCs w:val="28"/>
        </w:rPr>
        <w:t xml:space="preserve"> </w:t>
      </w:r>
      <w:r w:rsidR="006151D6">
        <w:rPr>
          <w:sz w:val="28"/>
          <w:szCs w:val="28"/>
        </w:rPr>
        <w:t xml:space="preserve">представляется в текущем году, </w:t>
      </w:r>
      <w:r>
        <w:rPr>
          <w:sz w:val="28"/>
          <w:szCs w:val="28"/>
        </w:rPr>
        <w:t xml:space="preserve">такими налогоплательщиками представление ФНО и уплата стоимости патента на 2020 год может </w:t>
      </w:r>
      <w:proofErr w:type="gramStart"/>
      <w:r>
        <w:rPr>
          <w:sz w:val="28"/>
          <w:szCs w:val="28"/>
        </w:rPr>
        <w:t>производится</w:t>
      </w:r>
      <w:proofErr w:type="gramEnd"/>
      <w:r>
        <w:rPr>
          <w:sz w:val="28"/>
          <w:szCs w:val="28"/>
        </w:rPr>
        <w:t xml:space="preserve"> с указанием дохода, но без исчисления </w:t>
      </w:r>
      <w:r w:rsidRPr="00B272FD">
        <w:rPr>
          <w:sz w:val="28"/>
          <w:szCs w:val="28"/>
        </w:rPr>
        <w:t xml:space="preserve"> </w:t>
      </w:r>
      <w:r>
        <w:rPr>
          <w:sz w:val="28"/>
          <w:szCs w:val="28"/>
        </w:rPr>
        <w:t xml:space="preserve">и уплаты ИПН. </w:t>
      </w:r>
    </w:p>
    <w:p w:rsidR="00D22D93" w:rsidRDefault="00D22D93" w:rsidP="00D22D93">
      <w:pPr>
        <w:ind w:firstLine="709"/>
        <w:jc w:val="both"/>
        <w:rPr>
          <w:iCs/>
          <w:sz w:val="28"/>
          <w:szCs w:val="28"/>
        </w:rPr>
      </w:pPr>
      <w:r>
        <w:rPr>
          <w:sz w:val="28"/>
          <w:szCs w:val="28"/>
        </w:rPr>
        <w:t xml:space="preserve"> Также обращаем внимание на то, </w:t>
      </w:r>
      <w:r w:rsidRPr="00B272FD">
        <w:rPr>
          <w:sz w:val="28"/>
          <w:szCs w:val="28"/>
        </w:rPr>
        <w:t xml:space="preserve">что </w:t>
      </w:r>
      <w:r>
        <w:rPr>
          <w:iCs/>
          <w:sz w:val="28"/>
          <w:szCs w:val="28"/>
        </w:rPr>
        <w:t xml:space="preserve">вышеуказанным Посланием дано поручение по освобождению   от уплаты налогов на доходы  и не предусмотрено освобождение по уплате социальных платежей.   </w:t>
      </w:r>
    </w:p>
    <w:p w:rsidR="00EE16FD" w:rsidRDefault="00EE16FD"/>
    <w:p w:rsidR="00D22D93" w:rsidRDefault="00D22D93"/>
    <w:p w:rsidR="00280939" w:rsidRPr="00280939" w:rsidRDefault="00280939" w:rsidP="00280939">
      <w:pPr>
        <w:ind w:firstLine="584"/>
        <w:jc w:val="center"/>
        <w:rPr>
          <w:b/>
          <w:sz w:val="28"/>
          <w:szCs w:val="28"/>
          <w:lang w:val="kk-KZ"/>
        </w:rPr>
      </w:pPr>
      <w:r w:rsidRPr="00280939">
        <w:rPr>
          <w:b/>
          <w:sz w:val="28"/>
          <w:szCs w:val="28"/>
          <w:lang w:val="kk-KZ"/>
        </w:rPr>
        <w:t>Микро және шағын бизнес субъектілерін үш жылға салық төлеуден босатуға</w:t>
      </w:r>
    </w:p>
    <w:p w:rsidR="00D22D93" w:rsidRPr="006F6B99" w:rsidRDefault="00D22D93" w:rsidP="00D22D93">
      <w:pPr>
        <w:ind w:firstLine="584"/>
        <w:jc w:val="both"/>
        <w:rPr>
          <w:sz w:val="28"/>
          <w:szCs w:val="28"/>
          <w:lang w:val="kk-KZ"/>
        </w:rPr>
      </w:pPr>
      <w:r w:rsidRPr="006F6B99">
        <w:rPr>
          <w:sz w:val="28"/>
          <w:szCs w:val="28"/>
          <w:lang w:val="kk-KZ"/>
        </w:rPr>
        <w:t>Қазақстан Республикасы Қаржы министрлігінің Мемлекеттік кірістер комитеті, Президенттің 2019 жылғы 2 қыркүйектегі «ҚҰРЫЛЫМДЫҚ МЕМЛЕКЕТТІК ДИАЛОГ - ҚАЗАҚСТАННЫҢ ТҰРАҚТЫЛЫНЫҢ ЖӘНЕ ӨРКЕНДЕУІНІҢ НЕГІЗІ» Жолдауын іске асыру барысында Қазақстан РеспубликасыНЫҢ 2017 жылғы 25 желтоқсандағы «Салық және бюджетке төленетін басқа да міндетті төлемдер туралы» Кодексін (Салық кодексі) енгізу туралы» Қазақстан Республикасының Заңына микро және шағын бизнес субъектілерін үш жылға салық төлеуден босатуға қатысты толықтырулар енгізілгенін хабарлайды.</w:t>
      </w:r>
    </w:p>
    <w:p w:rsidR="00D22D93" w:rsidRPr="006F6B99" w:rsidRDefault="00D22D93" w:rsidP="00D22D93">
      <w:pPr>
        <w:ind w:firstLine="584"/>
        <w:jc w:val="both"/>
        <w:rPr>
          <w:sz w:val="28"/>
          <w:szCs w:val="28"/>
          <w:lang w:val="kk-KZ"/>
        </w:rPr>
      </w:pPr>
      <w:r w:rsidRPr="006F6B99">
        <w:rPr>
          <w:sz w:val="28"/>
          <w:szCs w:val="28"/>
          <w:lang w:val="kk-KZ"/>
        </w:rPr>
        <w:t xml:space="preserve">Бұл түзетулер қазіргі уақытта Қазақстан Республикасының Парламентінде қаралып жатқан «Қазақстан Республикасының кейбір заңнамалық актілеріне оңалту және банкроттық рәсімдерін жетілдіру </w:t>
      </w:r>
      <w:r w:rsidRPr="006F6B99">
        <w:rPr>
          <w:sz w:val="28"/>
          <w:szCs w:val="28"/>
          <w:lang w:val="kk-KZ"/>
        </w:rPr>
        <w:lastRenderedPageBreak/>
        <w:t>мәселелері бойынша өзгерістер мен толықтырулар енгізу туралы» Қазақстан Республикасының Заң жобасына енгізілген.</w:t>
      </w:r>
    </w:p>
    <w:p w:rsidR="00D22D93" w:rsidRPr="006F6B99" w:rsidRDefault="00D22D93" w:rsidP="00D22D93">
      <w:pPr>
        <w:ind w:firstLine="584"/>
        <w:jc w:val="both"/>
        <w:rPr>
          <w:sz w:val="28"/>
          <w:szCs w:val="28"/>
          <w:lang w:val="kk-KZ"/>
        </w:rPr>
      </w:pPr>
      <w:r w:rsidRPr="006F6B99">
        <w:rPr>
          <w:sz w:val="28"/>
          <w:szCs w:val="28"/>
          <w:lang w:val="kk-KZ"/>
        </w:rPr>
        <w:t>Жоғарыда айтылғандарды ескере отырып, сондай-ақ жеке кәсіпкерлердің келесі жылға арналған патент құны есептілігі биылғы жылы тапсырылатынын ескере отырып, осындай салық төлеушілермен СЕН - да 2020 жылға арналған патент құнын төлеу кірістерін көрсете отырып, бірақ ЖТС есептеусіз және төлеусіз жүзеге асырылатыны туралы қажет</w:t>
      </w:r>
    </w:p>
    <w:p w:rsidR="00D22D93" w:rsidRDefault="00D22D93" w:rsidP="00D22D93">
      <w:pPr>
        <w:ind w:firstLine="584"/>
        <w:jc w:val="both"/>
        <w:rPr>
          <w:sz w:val="28"/>
          <w:szCs w:val="28"/>
          <w:lang w:val="kk-KZ"/>
        </w:rPr>
      </w:pPr>
      <w:r w:rsidRPr="006F6B99">
        <w:rPr>
          <w:sz w:val="28"/>
          <w:szCs w:val="28"/>
          <w:lang w:val="kk-KZ"/>
        </w:rPr>
        <w:t>Сонымен қатар, жоғарыда аталған Жолдаумен табыс салығын төлеуден босату туралы тапсырма берілді және әлеуметтік төлемдерден босатуды қарастырмағандығына назар аударамыз.</w:t>
      </w:r>
    </w:p>
    <w:p w:rsidR="00D22D93" w:rsidRPr="00D22D93" w:rsidRDefault="00D22D93">
      <w:pPr>
        <w:rPr>
          <w:lang w:val="kk-KZ"/>
        </w:rPr>
      </w:pPr>
    </w:p>
    <w:sectPr w:rsidR="00D22D93" w:rsidRPr="00D22D9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86" w:rsidRDefault="00EF5B86" w:rsidP="004F4C58">
      <w:r>
        <w:separator/>
      </w:r>
    </w:p>
  </w:endnote>
  <w:endnote w:type="continuationSeparator" w:id="0">
    <w:p w:rsidR="00EF5B86" w:rsidRDefault="00EF5B86" w:rsidP="004F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86" w:rsidRDefault="00EF5B86" w:rsidP="004F4C58">
      <w:r>
        <w:separator/>
      </w:r>
    </w:p>
  </w:footnote>
  <w:footnote w:type="continuationSeparator" w:id="0">
    <w:p w:rsidR="00EF5B86" w:rsidRDefault="00EF5B86" w:rsidP="004F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58" w:rsidRDefault="004F4C58">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F4C58" w:rsidRPr="004F4C58" w:rsidRDefault="004F4C58">
                          <w:pPr>
                            <w:rPr>
                              <w:color w:val="0C0000"/>
                              <w:sz w:val="14"/>
                            </w:rPr>
                          </w:pPr>
                          <w:r>
                            <w:rPr>
                              <w:color w:val="0C0000"/>
                              <w:sz w:val="14"/>
                            </w:rPr>
                            <w:t xml:space="preserve">05.01.2020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4F4C58" w:rsidRPr="004F4C58" w:rsidRDefault="004F4C58">
                    <w:pPr>
                      <w:rPr>
                        <w:color w:val="0C0000"/>
                        <w:sz w:val="14"/>
                      </w:rPr>
                    </w:pPr>
                    <w:r>
                      <w:rPr>
                        <w:color w:val="0C0000"/>
                        <w:sz w:val="14"/>
                      </w:rPr>
                      <w:t xml:space="preserve">05.01.2020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E4"/>
    <w:rsid w:val="00280939"/>
    <w:rsid w:val="004F4C58"/>
    <w:rsid w:val="006151D6"/>
    <w:rsid w:val="00D22D93"/>
    <w:rsid w:val="00E87FE4"/>
    <w:rsid w:val="00EE16FD"/>
    <w:rsid w:val="00EF416E"/>
    <w:rsid w:val="00EF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C58"/>
    <w:pPr>
      <w:tabs>
        <w:tab w:val="center" w:pos="4677"/>
        <w:tab w:val="right" w:pos="9355"/>
      </w:tabs>
    </w:pPr>
  </w:style>
  <w:style w:type="character" w:customStyle="1" w:styleId="a4">
    <w:name w:val="Верхний колонтитул Знак"/>
    <w:basedOn w:val="a0"/>
    <w:link w:val="a3"/>
    <w:uiPriority w:val="99"/>
    <w:rsid w:val="004F4C5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4C58"/>
    <w:pPr>
      <w:tabs>
        <w:tab w:val="center" w:pos="4677"/>
        <w:tab w:val="right" w:pos="9355"/>
      </w:tabs>
    </w:pPr>
  </w:style>
  <w:style w:type="character" w:customStyle="1" w:styleId="a6">
    <w:name w:val="Нижний колонтитул Знак"/>
    <w:basedOn w:val="a0"/>
    <w:link w:val="a5"/>
    <w:uiPriority w:val="99"/>
    <w:rsid w:val="004F4C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C58"/>
    <w:pPr>
      <w:tabs>
        <w:tab w:val="center" w:pos="4677"/>
        <w:tab w:val="right" w:pos="9355"/>
      </w:tabs>
    </w:pPr>
  </w:style>
  <w:style w:type="character" w:customStyle="1" w:styleId="a4">
    <w:name w:val="Верхний колонтитул Знак"/>
    <w:basedOn w:val="a0"/>
    <w:link w:val="a3"/>
    <w:uiPriority w:val="99"/>
    <w:rsid w:val="004F4C5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4C58"/>
    <w:pPr>
      <w:tabs>
        <w:tab w:val="center" w:pos="4677"/>
        <w:tab w:val="right" w:pos="9355"/>
      </w:tabs>
    </w:pPr>
  </w:style>
  <w:style w:type="character" w:customStyle="1" w:styleId="a6">
    <w:name w:val="Нижний колонтитул Знак"/>
    <w:basedOn w:val="a0"/>
    <w:link w:val="a5"/>
    <w:uiPriority w:val="99"/>
    <w:rsid w:val="004F4C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2020-01-06T04:07:00Z</dcterms:created>
  <dcterms:modified xsi:type="dcterms:W3CDTF">2020-01-06T04:07:00Z</dcterms:modified>
</cp:coreProperties>
</file>