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36" w:rsidRPr="003D681C" w:rsidRDefault="004D6F36" w:rsidP="00AB63FD">
      <w:pPr>
        <w:jc w:val="center"/>
        <w:rPr>
          <w:iCs/>
        </w:rPr>
      </w:pPr>
      <w:bookmarkStart w:id="0" w:name="_GoBack"/>
      <w:bookmarkEnd w:id="0"/>
      <w:r w:rsidRPr="003D681C">
        <w:rPr>
          <w:b/>
          <w:iCs/>
        </w:rPr>
        <w:t xml:space="preserve">Объявление </w:t>
      </w:r>
      <w:r w:rsidR="00B66962" w:rsidRPr="003D681C">
        <w:rPr>
          <w:b/>
          <w:bCs/>
          <w:iCs/>
        </w:rPr>
        <w:t>РГУ «</w:t>
      </w:r>
      <w:r w:rsidR="00B66962" w:rsidRPr="003D681C">
        <w:rPr>
          <w:b/>
        </w:rPr>
        <w:t xml:space="preserve">Департамент государственных доходов </w:t>
      </w:r>
      <w:r w:rsidR="00B66962" w:rsidRPr="003D681C">
        <w:rPr>
          <w:b/>
          <w:bCs/>
          <w:iCs/>
        </w:rPr>
        <w:t>по Карагандинской области Комитета государственных доходов Министерства финансов Республики Казахстан»</w:t>
      </w:r>
      <w:r w:rsidR="003D681C">
        <w:rPr>
          <w:b/>
          <w:bCs/>
          <w:iCs/>
          <w:lang w:val="kk-KZ"/>
        </w:rPr>
        <w:t xml:space="preserve"> </w:t>
      </w:r>
      <w:r w:rsidR="003D681C">
        <w:rPr>
          <w:b/>
          <w:bCs/>
          <w:iCs/>
          <w:lang w:val="kk-KZ"/>
        </w:rPr>
        <w:br/>
      </w:r>
      <w:r w:rsidRPr="003D681C">
        <w:rPr>
          <w:b/>
          <w:iCs/>
        </w:rPr>
        <w:t>о проведении внутрен</w:t>
      </w:r>
      <w:r w:rsidR="006C6841" w:rsidRPr="003D681C">
        <w:rPr>
          <w:b/>
          <w:iCs/>
        </w:rPr>
        <w:t>н</w:t>
      </w:r>
      <w:r w:rsidRPr="003D681C">
        <w:rPr>
          <w:b/>
          <w:iCs/>
        </w:rPr>
        <w:t>его конкурса</w:t>
      </w:r>
      <w:r w:rsidR="003D681C">
        <w:rPr>
          <w:b/>
          <w:iCs/>
          <w:lang w:val="kk-KZ"/>
        </w:rPr>
        <w:t xml:space="preserve"> </w:t>
      </w:r>
      <w:r w:rsidRPr="003D681C">
        <w:rPr>
          <w:b/>
          <w:bCs/>
          <w:iCs/>
        </w:rPr>
        <w:t>среди государственных служащих</w:t>
      </w:r>
      <w:r w:rsidR="003D681C">
        <w:rPr>
          <w:b/>
          <w:bCs/>
          <w:iCs/>
          <w:lang w:val="kk-KZ"/>
        </w:rPr>
        <w:t xml:space="preserve"> </w:t>
      </w:r>
      <w:r w:rsidRPr="003D681C">
        <w:rPr>
          <w:b/>
          <w:bCs/>
          <w:lang w:eastAsia="zh-CN"/>
        </w:rPr>
        <w:t>Министерства финансов Республики Казахстан</w:t>
      </w:r>
      <w:r w:rsidRPr="003D681C">
        <w:rPr>
          <w:b/>
          <w:bCs/>
          <w:color w:val="00000A"/>
        </w:rPr>
        <w:t xml:space="preserve">, </w:t>
      </w:r>
      <w:r w:rsidRPr="003D681C">
        <w:rPr>
          <w:b/>
          <w:lang w:eastAsia="zh-CN"/>
        </w:rPr>
        <w:t xml:space="preserve">его ведомства, территориальных подразделений </w:t>
      </w:r>
      <w:r w:rsidR="003D681C">
        <w:rPr>
          <w:b/>
          <w:lang w:val="kk-KZ" w:eastAsia="zh-CN"/>
        </w:rPr>
        <w:br/>
      </w:r>
      <w:r w:rsidRPr="003D681C">
        <w:rPr>
          <w:b/>
          <w:bCs/>
          <w:iCs/>
        </w:rPr>
        <w:t>на занятие вакантных административных государственных должностей корпуса «Б»</w:t>
      </w:r>
    </w:p>
    <w:p w:rsidR="00B7722D" w:rsidRPr="003D681C" w:rsidRDefault="00B7722D" w:rsidP="00396CF9">
      <w:pPr>
        <w:jc w:val="both"/>
        <w:rPr>
          <w:iCs/>
        </w:rPr>
      </w:pPr>
    </w:p>
    <w:p w:rsidR="004D6F36" w:rsidRPr="003D681C" w:rsidRDefault="004D6F36" w:rsidP="004D6F36">
      <w:pPr>
        <w:jc w:val="center"/>
        <w:rPr>
          <w:bCs/>
          <w:iCs/>
        </w:rPr>
      </w:pPr>
    </w:p>
    <w:p w:rsidR="007C15EC" w:rsidRPr="003D681C" w:rsidRDefault="007C15EC" w:rsidP="006C6841">
      <w:pPr>
        <w:ind w:firstLine="709"/>
        <w:contextualSpacing/>
        <w:jc w:val="both"/>
      </w:pPr>
      <w:r w:rsidRPr="003D681C">
        <w:rPr>
          <w:b/>
          <w:bCs/>
        </w:rPr>
        <w:t xml:space="preserve">Общие квалификационные требования ко всем </w:t>
      </w:r>
      <w:r w:rsidR="004D6F36" w:rsidRPr="003D681C">
        <w:rPr>
          <w:b/>
          <w:bCs/>
        </w:rPr>
        <w:t>участникам конкурса</w:t>
      </w:r>
      <w:r w:rsidRPr="003D681C">
        <w:t>:</w:t>
      </w:r>
    </w:p>
    <w:p w:rsidR="00135F0E" w:rsidRPr="003D681C" w:rsidRDefault="00135F0E" w:rsidP="00135F0E">
      <w:pPr>
        <w:ind w:firstLine="709"/>
        <w:contextualSpacing/>
        <w:jc w:val="both"/>
        <w:rPr>
          <w:b/>
        </w:rPr>
      </w:pPr>
      <w:bookmarkStart w:id="1" w:name="z1101"/>
      <w:r w:rsidRPr="003D681C">
        <w:rPr>
          <w:b/>
          <w:bCs/>
        </w:rPr>
        <w:t xml:space="preserve">для категории </w:t>
      </w:r>
      <w:r w:rsidRPr="003D681C">
        <w:rPr>
          <w:b/>
          <w:color w:val="000000"/>
        </w:rPr>
        <w:t>C-R-4</w:t>
      </w:r>
      <w:r w:rsidRPr="003D681C">
        <w:rPr>
          <w:b/>
        </w:rPr>
        <w:t>:</w:t>
      </w:r>
    </w:p>
    <w:bookmarkEnd w:id="1"/>
    <w:p w:rsidR="00135F0E" w:rsidRPr="003D681C" w:rsidRDefault="00135F0E" w:rsidP="00135F0E">
      <w:pPr>
        <w:ind w:firstLine="709"/>
        <w:jc w:val="both"/>
        <w:rPr>
          <w:color w:val="000000"/>
        </w:rPr>
      </w:pPr>
      <w:r w:rsidRPr="003D681C">
        <w:rPr>
          <w:color w:val="000000"/>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135F0E" w:rsidRPr="00476B0D" w:rsidRDefault="00135F0E" w:rsidP="00135F0E">
      <w:pPr>
        <w:ind w:firstLine="709"/>
        <w:jc w:val="both"/>
        <w:rPr>
          <w:color w:val="000000"/>
          <w:lang w:val="kk-KZ"/>
        </w:rPr>
      </w:pPr>
      <w:r w:rsidRPr="003D681C">
        <w:rPr>
          <w:color w:val="000000"/>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w:t>
      </w:r>
      <w:r w:rsidR="00476B0D">
        <w:t>принятие решения,</w:t>
      </w:r>
      <w:r w:rsidR="00476B0D" w:rsidRPr="003D681C">
        <w:rPr>
          <w:color w:val="000000"/>
        </w:rPr>
        <w:t xml:space="preserve"> </w:t>
      </w:r>
      <w:r w:rsidR="00476B0D">
        <w:t>лидерство</w:t>
      </w:r>
      <w:r w:rsidR="00476B0D">
        <w:rPr>
          <w:lang w:val="kk-KZ"/>
        </w:rPr>
        <w:t xml:space="preserve">, </w:t>
      </w:r>
      <w:r w:rsidRPr="003D681C">
        <w:rPr>
          <w:color w:val="000000"/>
        </w:rPr>
        <w:t>оперативность, сотрудничество и взаимодействие, управление деятельностью</w:t>
      </w:r>
      <w:r w:rsidR="00476B0D">
        <w:rPr>
          <w:color w:val="000000"/>
          <w:lang w:val="kk-KZ"/>
        </w:rPr>
        <w:t>.</w:t>
      </w:r>
    </w:p>
    <w:p w:rsidR="00135F0E" w:rsidRPr="003D681C" w:rsidRDefault="00135F0E" w:rsidP="00135F0E">
      <w:pPr>
        <w:tabs>
          <w:tab w:val="left" w:pos="709"/>
          <w:tab w:val="left" w:pos="1276"/>
        </w:tabs>
        <w:ind w:firstLine="709"/>
        <w:jc w:val="both"/>
      </w:pPr>
      <w:r w:rsidRPr="003D681C">
        <w:rPr>
          <w:color w:val="000000"/>
        </w:rPr>
        <w:t>опыт работы при наличии послевузовского или высшего образования не требуется.</w:t>
      </w:r>
      <w:bookmarkStart w:id="2" w:name="z275"/>
      <w:bookmarkEnd w:id="2"/>
    </w:p>
    <w:p w:rsidR="00135F0E" w:rsidRPr="003D681C" w:rsidRDefault="00135F0E" w:rsidP="00135F0E">
      <w:pPr>
        <w:ind w:firstLine="709"/>
        <w:jc w:val="both"/>
        <w:rPr>
          <w:b/>
          <w:bCs/>
          <w:color w:val="000000"/>
        </w:rPr>
      </w:pPr>
    </w:p>
    <w:p w:rsidR="00135F0E" w:rsidRPr="003D681C" w:rsidRDefault="00135F0E" w:rsidP="00135F0E">
      <w:pPr>
        <w:ind w:firstLine="709"/>
        <w:jc w:val="both"/>
        <w:rPr>
          <w:b/>
          <w:bCs/>
        </w:rPr>
      </w:pPr>
      <w:r w:rsidRPr="003D681C">
        <w:rPr>
          <w:b/>
          <w:bCs/>
          <w:color w:val="000000"/>
        </w:rPr>
        <w:t xml:space="preserve">- в соответствии с Типовыми квалификационными требованиями к административным государственным должностям корпуса «Б», утвержденными </w:t>
      </w:r>
      <w:r w:rsidRPr="003D681C">
        <w:rPr>
          <w:b/>
        </w:rPr>
        <w:t>приказом Председателя Агентства</w:t>
      </w:r>
      <w:r w:rsidR="003D681C">
        <w:rPr>
          <w:b/>
          <w:lang w:val="kk-KZ"/>
        </w:rPr>
        <w:t xml:space="preserve"> </w:t>
      </w:r>
      <w:r w:rsidRPr="003D681C">
        <w:rPr>
          <w:b/>
        </w:rPr>
        <w:t>Республики Казахстан по делам</w:t>
      </w:r>
      <w:r w:rsidR="003D681C">
        <w:rPr>
          <w:b/>
          <w:lang w:val="kk-KZ"/>
        </w:rPr>
        <w:t xml:space="preserve"> </w:t>
      </w:r>
      <w:r w:rsidRPr="003D681C">
        <w:rPr>
          <w:b/>
        </w:rPr>
        <w:t>государственной службы</w:t>
      </w:r>
      <w:r w:rsidR="003D681C">
        <w:rPr>
          <w:b/>
          <w:lang w:val="kk-KZ"/>
        </w:rPr>
        <w:t xml:space="preserve"> </w:t>
      </w:r>
      <w:r w:rsidRPr="003D681C">
        <w:rPr>
          <w:b/>
        </w:rPr>
        <w:t>и противодействию коррупции</w:t>
      </w:r>
      <w:r w:rsidR="003D681C">
        <w:rPr>
          <w:b/>
          <w:lang w:val="kk-KZ"/>
        </w:rPr>
        <w:t xml:space="preserve"> </w:t>
      </w:r>
      <w:r w:rsidRPr="003D681C">
        <w:rPr>
          <w:b/>
        </w:rPr>
        <w:t>от 13 декабря 2016 года № 85</w:t>
      </w:r>
      <w:r w:rsidRPr="003D681C">
        <w:rPr>
          <w:b/>
          <w:bCs/>
          <w:color w:val="000000"/>
        </w:rPr>
        <w:t xml:space="preserve">, </w:t>
      </w:r>
      <w:r w:rsidRPr="003D681C">
        <w:rPr>
          <w:b/>
          <w:bCs/>
          <w:iCs/>
        </w:rPr>
        <w:t xml:space="preserve">зарегистрированного в Министерстве юстиции Республики Казахстан </w:t>
      </w:r>
      <w:r w:rsidRPr="003D681C">
        <w:rPr>
          <w:b/>
          <w:bCs/>
        </w:rPr>
        <w:t>21 декабря2016 года № 14542.</w:t>
      </w:r>
    </w:p>
    <w:p w:rsidR="00135F0E" w:rsidRPr="003D681C" w:rsidRDefault="00135F0E" w:rsidP="00135F0E">
      <w:pPr>
        <w:suppressAutoHyphens/>
        <w:ind w:firstLine="708"/>
        <w:jc w:val="both"/>
        <w:rPr>
          <w:b/>
          <w:bCs/>
          <w:lang w:eastAsia="zh-CN"/>
        </w:rPr>
      </w:pPr>
    </w:p>
    <w:p w:rsidR="00B7722D" w:rsidRPr="003D681C" w:rsidRDefault="00B7722D" w:rsidP="00B7722D">
      <w:pPr>
        <w:ind w:firstLine="708"/>
        <w:jc w:val="both"/>
        <w:rPr>
          <w:b/>
          <w:bCs/>
        </w:rPr>
      </w:pPr>
      <w:r w:rsidRPr="003D681C">
        <w:rPr>
          <w:b/>
          <w:bCs/>
        </w:rPr>
        <w:t>Должностной оклад административного</w:t>
      </w:r>
      <w:r w:rsidR="003D681C">
        <w:rPr>
          <w:b/>
          <w:bCs/>
          <w:lang w:val="kk-KZ"/>
        </w:rPr>
        <w:t xml:space="preserve"> </w:t>
      </w:r>
      <w:r w:rsidRPr="003D681C">
        <w:rPr>
          <w:b/>
          <w:bCs/>
        </w:rPr>
        <w:t>государственного</w:t>
      </w:r>
      <w:r w:rsidR="003D681C">
        <w:rPr>
          <w:b/>
          <w:bCs/>
          <w:lang w:val="kk-KZ"/>
        </w:rPr>
        <w:t xml:space="preserve"> </w:t>
      </w:r>
      <w:r w:rsidRPr="003D681C">
        <w:rPr>
          <w:b/>
          <w:bCs/>
        </w:rPr>
        <w:t>служащего:</w:t>
      </w:r>
    </w:p>
    <w:tbl>
      <w:tblPr>
        <w:tblpPr w:leftFromText="180" w:rightFromText="180" w:vertAnchor="text" w:horzAnchor="margin" w:tblpX="108"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3115"/>
        <w:gridCol w:w="3480"/>
      </w:tblGrid>
      <w:tr w:rsidR="00B7722D" w:rsidRPr="003D681C" w:rsidTr="00C752A7">
        <w:tc>
          <w:tcPr>
            <w:tcW w:w="3044" w:type="dxa"/>
            <w:vMerge w:val="restart"/>
            <w:tcBorders>
              <w:top w:val="single" w:sz="4" w:space="0" w:color="auto"/>
              <w:left w:val="single" w:sz="4" w:space="0" w:color="auto"/>
              <w:bottom w:val="single" w:sz="4" w:space="0" w:color="auto"/>
              <w:right w:val="single" w:sz="4" w:space="0" w:color="auto"/>
            </w:tcBorders>
          </w:tcPr>
          <w:p w:rsidR="00B7722D" w:rsidRPr="003D681C" w:rsidRDefault="00B7722D" w:rsidP="00C752A7">
            <w:pPr>
              <w:keepNext/>
              <w:keepLines/>
              <w:ind w:firstLine="375"/>
              <w:jc w:val="center"/>
            </w:pPr>
            <w:r w:rsidRPr="003D681C">
              <w:rPr>
                <w:b/>
                <w:bCs/>
              </w:rPr>
              <w:t>Категория</w:t>
            </w:r>
          </w:p>
        </w:tc>
        <w:tc>
          <w:tcPr>
            <w:tcW w:w="6595" w:type="dxa"/>
            <w:gridSpan w:val="2"/>
            <w:tcBorders>
              <w:top w:val="single" w:sz="4" w:space="0" w:color="auto"/>
              <w:left w:val="single" w:sz="4" w:space="0" w:color="auto"/>
              <w:bottom w:val="single" w:sz="4" w:space="0" w:color="auto"/>
              <w:right w:val="single" w:sz="4" w:space="0" w:color="auto"/>
            </w:tcBorders>
          </w:tcPr>
          <w:p w:rsidR="00B7722D" w:rsidRPr="003D681C" w:rsidRDefault="00B7722D" w:rsidP="00C752A7">
            <w:pPr>
              <w:keepNext/>
              <w:keepLines/>
              <w:jc w:val="center"/>
            </w:pPr>
            <w:r w:rsidRPr="003D681C">
              <w:rPr>
                <w:b/>
                <w:bCs/>
              </w:rPr>
              <w:t>Должностной оклад в зависимости от выслуги лет</w:t>
            </w:r>
          </w:p>
        </w:tc>
      </w:tr>
      <w:tr w:rsidR="00B7722D" w:rsidRPr="003D681C" w:rsidTr="00C752A7">
        <w:tc>
          <w:tcPr>
            <w:tcW w:w="3044" w:type="dxa"/>
            <w:vMerge/>
            <w:tcBorders>
              <w:top w:val="single" w:sz="4" w:space="0" w:color="auto"/>
              <w:left w:val="single" w:sz="4" w:space="0" w:color="auto"/>
              <w:bottom w:val="single" w:sz="4" w:space="0" w:color="auto"/>
              <w:right w:val="single" w:sz="4" w:space="0" w:color="auto"/>
            </w:tcBorders>
            <w:vAlign w:val="center"/>
          </w:tcPr>
          <w:p w:rsidR="00B7722D" w:rsidRPr="003D681C" w:rsidRDefault="00B7722D" w:rsidP="00C752A7">
            <w:pPr>
              <w:keepNext/>
              <w:keepLines/>
            </w:pPr>
          </w:p>
        </w:tc>
        <w:tc>
          <w:tcPr>
            <w:tcW w:w="3115" w:type="dxa"/>
            <w:tcBorders>
              <w:top w:val="single" w:sz="4" w:space="0" w:color="auto"/>
              <w:left w:val="single" w:sz="4" w:space="0" w:color="auto"/>
              <w:bottom w:val="single" w:sz="4" w:space="0" w:color="auto"/>
              <w:right w:val="single" w:sz="4" w:space="0" w:color="auto"/>
            </w:tcBorders>
          </w:tcPr>
          <w:p w:rsidR="00B7722D" w:rsidRPr="003D681C" w:rsidRDefault="00B7722D" w:rsidP="00C752A7">
            <w:pPr>
              <w:keepNext/>
              <w:keepLines/>
              <w:jc w:val="center"/>
              <w:rPr>
                <w:b/>
              </w:rPr>
            </w:pPr>
            <w:r w:rsidRPr="003D681C">
              <w:rPr>
                <w:b/>
                <w:bCs/>
              </w:rPr>
              <w:t>min</w:t>
            </w:r>
          </w:p>
        </w:tc>
        <w:tc>
          <w:tcPr>
            <w:tcW w:w="3480" w:type="dxa"/>
            <w:tcBorders>
              <w:top w:val="single" w:sz="4" w:space="0" w:color="auto"/>
              <w:left w:val="single" w:sz="4" w:space="0" w:color="auto"/>
              <w:bottom w:val="single" w:sz="4" w:space="0" w:color="auto"/>
              <w:right w:val="single" w:sz="4" w:space="0" w:color="auto"/>
            </w:tcBorders>
          </w:tcPr>
          <w:p w:rsidR="00B7722D" w:rsidRPr="003D681C" w:rsidRDefault="00B7722D" w:rsidP="00C752A7">
            <w:pPr>
              <w:keepNext/>
              <w:keepLines/>
              <w:jc w:val="center"/>
              <w:rPr>
                <w:b/>
              </w:rPr>
            </w:pPr>
            <w:r w:rsidRPr="003D681C">
              <w:rPr>
                <w:b/>
                <w:bCs/>
              </w:rPr>
              <w:t xml:space="preserve">max </w:t>
            </w:r>
          </w:p>
        </w:tc>
      </w:tr>
    </w:tbl>
    <w:tbl>
      <w:tblPr>
        <w:tblW w:w="9639" w:type="dxa"/>
        <w:tblInd w:w="25" w:type="dxa"/>
        <w:tblLayout w:type="fixed"/>
        <w:tblCellMar>
          <w:left w:w="25" w:type="dxa"/>
          <w:right w:w="30" w:type="dxa"/>
        </w:tblCellMar>
        <w:tblLook w:val="0000" w:firstRow="0" w:lastRow="0" w:firstColumn="0" w:lastColumn="0" w:noHBand="0" w:noVBand="0"/>
      </w:tblPr>
      <w:tblGrid>
        <w:gridCol w:w="2428"/>
        <w:gridCol w:w="3536"/>
        <w:gridCol w:w="3675"/>
      </w:tblGrid>
      <w:tr w:rsidR="00B7722D" w:rsidRPr="003D681C" w:rsidTr="00C752A7">
        <w:trPr>
          <w:cantSplit/>
          <w:trHeight w:val="315"/>
        </w:trPr>
        <w:tc>
          <w:tcPr>
            <w:tcW w:w="2428" w:type="dxa"/>
            <w:tcBorders>
              <w:top w:val="single" w:sz="4" w:space="0" w:color="000000"/>
              <w:left w:val="single" w:sz="4" w:space="0" w:color="000000"/>
              <w:bottom w:val="single" w:sz="4" w:space="0" w:color="000000"/>
            </w:tcBorders>
            <w:shd w:val="clear" w:color="auto" w:fill="auto"/>
            <w:vAlign w:val="center"/>
          </w:tcPr>
          <w:p w:rsidR="00B7722D" w:rsidRPr="003D681C" w:rsidRDefault="00B7722D" w:rsidP="00C752A7">
            <w:pPr>
              <w:keepNext/>
              <w:keepLines/>
              <w:tabs>
                <w:tab w:val="left" w:pos="0"/>
                <w:tab w:val="left" w:pos="9923"/>
              </w:tabs>
              <w:ind w:firstLine="709"/>
              <w:jc w:val="both"/>
              <w:rPr>
                <w:b/>
                <w:bCs/>
                <w:snapToGrid w:val="0"/>
              </w:rPr>
            </w:pPr>
            <w:r w:rsidRPr="003D681C">
              <w:rPr>
                <w:b/>
                <w:bCs/>
                <w:snapToGrid w:val="0"/>
              </w:rPr>
              <w:t>С-R-4</w:t>
            </w:r>
          </w:p>
        </w:tc>
        <w:tc>
          <w:tcPr>
            <w:tcW w:w="3536" w:type="dxa"/>
            <w:tcBorders>
              <w:top w:val="single" w:sz="4" w:space="0" w:color="000000"/>
              <w:left w:val="single" w:sz="4" w:space="0" w:color="000000"/>
              <w:bottom w:val="single" w:sz="4" w:space="0" w:color="000000"/>
            </w:tcBorders>
            <w:shd w:val="clear" w:color="auto" w:fill="auto"/>
            <w:vAlign w:val="center"/>
          </w:tcPr>
          <w:p w:rsidR="00B7722D" w:rsidRPr="003D681C" w:rsidRDefault="00B7722D" w:rsidP="00C752A7">
            <w:pPr>
              <w:keepNext/>
              <w:keepLines/>
              <w:widowControl w:val="0"/>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center"/>
              <w:rPr>
                <w:b/>
                <w:bCs/>
                <w:kern w:val="1"/>
              </w:rPr>
            </w:pPr>
            <w:r w:rsidRPr="003D681C">
              <w:rPr>
                <w:b/>
              </w:rPr>
              <w:t>95209</w:t>
            </w:r>
          </w:p>
        </w:tc>
        <w:tc>
          <w:tcPr>
            <w:tcW w:w="3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722D" w:rsidRPr="003D681C" w:rsidRDefault="00B7722D" w:rsidP="00C752A7">
            <w:pPr>
              <w:keepNext/>
              <w:keepLines/>
              <w:widowControl w:val="0"/>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b/>
                <w:bCs/>
                <w:kern w:val="1"/>
              </w:rPr>
            </w:pPr>
            <w:r w:rsidRPr="003D681C">
              <w:rPr>
                <w:b/>
              </w:rPr>
              <w:t>128834</w:t>
            </w:r>
          </w:p>
        </w:tc>
      </w:tr>
    </w:tbl>
    <w:p w:rsidR="00B7722D" w:rsidRPr="003D681C" w:rsidRDefault="00B7722D" w:rsidP="00B7722D">
      <w:pPr>
        <w:widowControl w:val="0"/>
        <w:tabs>
          <w:tab w:val="left" w:pos="9923"/>
        </w:tabs>
        <w:ind w:firstLine="709"/>
        <w:jc w:val="both"/>
        <w:rPr>
          <w:b/>
          <w:bCs/>
          <w:iCs/>
        </w:rPr>
      </w:pPr>
    </w:p>
    <w:p w:rsidR="00402EA0" w:rsidRPr="003D681C" w:rsidRDefault="00402EA0" w:rsidP="002D6C73">
      <w:pPr>
        <w:widowControl w:val="0"/>
        <w:tabs>
          <w:tab w:val="left" w:pos="9923"/>
        </w:tabs>
        <w:ind w:firstLine="709"/>
        <w:jc w:val="both"/>
        <w:rPr>
          <w:b/>
          <w:bCs/>
          <w:iCs/>
        </w:rPr>
      </w:pPr>
      <w:r w:rsidRPr="003D681C">
        <w:rPr>
          <w:b/>
          <w:bCs/>
          <w:iCs/>
        </w:rPr>
        <w:t>РГУ «</w:t>
      </w:r>
      <w:r w:rsidR="00C16A59" w:rsidRPr="003D681C">
        <w:rPr>
          <w:b/>
          <w:bCs/>
        </w:rPr>
        <w:t>Управление государственных доходов по Октябрьскому району</w:t>
      </w:r>
      <w:r w:rsidR="003D681C">
        <w:rPr>
          <w:b/>
          <w:bCs/>
          <w:lang w:val="kk-KZ"/>
        </w:rPr>
        <w:t xml:space="preserve"> </w:t>
      </w:r>
      <w:r w:rsidRPr="003D681C">
        <w:rPr>
          <w:b/>
          <w:bCs/>
          <w:iCs/>
        </w:rPr>
        <w:t>Департамент</w:t>
      </w:r>
      <w:r w:rsidR="00C16A59" w:rsidRPr="003D681C">
        <w:rPr>
          <w:b/>
          <w:bCs/>
          <w:iCs/>
        </w:rPr>
        <w:t>а</w:t>
      </w:r>
      <w:r w:rsidR="003D681C">
        <w:rPr>
          <w:b/>
          <w:bCs/>
          <w:iCs/>
          <w:lang w:val="kk-KZ"/>
        </w:rPr>
        <w:t xml:space="preserve"> </w:t>
      </w:r>
      <w:r w:rsidRPr="003D681C">
        <w:rPr>
          <w:b/>
          <w:bCs/>
          <w:iCs/>
        </w:rPr>
        <w:t>государственных доходов по Карагандинской области Комитета</w:t>
      </w:r>
      <w:r w:rsidR="003D681C">
        <w:rPr>
          <w:b/>
          <w:bCs/>
          <w:iCs/>
          <w:lang w:val="kk-KZ"/>
        </w:rPr>
        <w:t xml:space="preserve"> </w:t>
      </w:r>
      <w:r w:rsidRPr="003D681C">
        <w:rPr>
          <w:b/>
          <w:bCs/>
          <w:iCs/>
        </w:rPr>
        <w:t>государственных доходов Министерства финансов Республики Казахстан» (1000</w:t>
      </w:r>
      <w:r w:rsidR="00C16A59" w:rsidRPr="003D681C">
        <w:rPr>
          <w:b/>
          <w:bCs/>
          <w:iCs/>
        </w:rPr>
        <w:t xml:space="preserve">20, город Караганда, </w:t>
      </w:r>
      <w:r w:rsidR="00C16A59" w:rsidRPr="003D681C">
        <w:rPr>
          <w:b/>
          <w:bCs/>
        </w:rPr>
        <w:t>21 микрорайон, д.4/1,</w:t>
      </w:r>
      <w:r w:rsidRPr="003D681C">
        <w:rPr>
          <w:b/>
          <w:bCs/>
          <w:iCs/>
        </w:rPr>
        <w:t xml:space="preserve">кабинет </w:t>
      </w:r>
      <w:r w:rsidR="00C16A59" w:rsidRPr="003D681C">
        <w:rPr>
          <w:b/>
          <w:bCs/>
          <w:iCs/>
        </w:rPr>
        <w:t>205</w:t>
      </w:r>
      <w:r w:rsidRPr="003D681C">
        <w:rPr>
          <w:b/>
          <w:bCs/>
          <w:iCs/>
        </w:rPr>
        <w:t>, телефон для справок:</w:t>
      </w:r>
      <w:r w:rsidRPr="003D681C">
        <w:rPr>
          <w:b/>
          <w:bCs/>
          <w:iCs/>
        </w:rPr>
        <w:br/>
        <w:t xml:space="preserve">8 (7212) </w:t>
      </w:r>
      <w:r w:rsidR="00C16A59" w:rsidRPr="003D681C">
        <w:rPr>
          <w:b/>
          <w:bCs/>
        </w:rPr>
        <w:t>53-15-91</w:t>
      </w:r>
      <w:r w:rsidRPr="003D681C">
        <w:rPr>
          <w:b/>
          <w:bCs/>
          <w:iCs/>
        </w:rPr>
        <w:t>,</w:t>
      </w:r>
      <w:r w:rsidR="002D6C73" w:rsidRPr="003D681C">
        <w:rPr>
          <w:b/>
          <w:bCs/>
          <w:iCs/>
        </w:rPr>
        <w:t xml:space="preserve"> электронный адрес: </w:t>
      </w:r>
      <w:hyperlink r:id="rId9" w:history="1">
        <w:r w:rsidR="003D681C" w:rsidRPr="00580B77">
          <w:rPr>
            <w:rStyle w:val="a8"/>
            <w:b/>
            <w:bCs/>
            <w:iCs/>
          </w:rPr>
          <w:t>o.metke@kgd.gov.kz6ometke@oct.taxkrg.mgd.kz</w:t>
        </w:r>
      </w:hyperlink>
      <w:r w:rsidR="003D681C">
        <w:rPr>
          <w:rStyle w:val="a8"/>
          <w:b/>
          <w:bCs/>
          <w:iCs/>
          <w:lang w:val="kk-KZ"/>
        </w:rPr>
        <w:t xml:space="preserve"> </w:t>
      </w:r>
      <w:r w:rsidRPr="003D681C">
        <w:rPr>
          <w:b/>
          <w:bCs/>
          <w:iCs/>
        </w:rPr>
        <w:t xml:space="preserve">объявляет конкурс </w:t>
      </w:r>
      <w:r w:rsidR="003D681C" w:rsidRPr="003D681C">
        <w:rPr>
          <w:b/>
          <w:bCs/>
          <w:iCs/>
        </w:rPr>
        <w:t>на занятие вакантных административных государственных должностей</w:t>
      </w:r>
      <w:r w:rsidRPr="003D681C">
        <w:rPr>
          <w:b/>
          <w:bCs/>
          <w:iCs/>
        </w:rPr>
        <w:t>:</w:t>
      </w:r>
    </w:p>
    <w:p w:rsidR="003D681C" w:rsidRDefault="004A1091" w:rsidP="003D681C">
      <w:pPr>
        <w:jc w:val="both"/>
        <w:rPr>
          <w:b/>
          <w:lang w:val="kk-KZ"/>
        </w:rPr>
      </w:pPr>
      <w:r w:rsidRPr="003D681C">
        <w:rPr>
          <w:b/>
          <w:bCs/>
          <w:iCs/>
        </w:rPr>
        <w:t xml:space="preserve">            1.</w:t>
      </w:r>
      <w:r w:rsidR="00867D9D" w:rsidRPr="003D681C">
        <w:rPr>
          <w:b/>
          <w:shd w:val="clear" w:color="auto" w:fill="FFFFFF"/>
        </w:rPr>
        <w:t>Главный специалист</w:t>
      </w:r>
      <w:r w:rsidR="003D681C">
        <w:rPr>
          <w:b/>
          <w:shd w:val="clear" w:color="auto" w:fill="FFFFFF"/>
          <w:lang w:val="kk-KZ"/>
        </w:rPr>
        <w:t xml:space="preserve"> </w:t>
      </w:r>
      <w:r w:rsidR="00867D9D" w:rsidRPr="003D681C">
        <w:rPr>
          <w:b/>
          <w:shd w:val="clear" w:color="auto" w:fill="FFFFFF"/>
        </w:rPr>
        <w:t xml:space="preserve">отдела администрирования юридических лиц </w:t>
      </w:r>
      <w:r w:rsidR="003D681C">
        <w:rPr>
          <w:b/>
          <w:shd w:val="clear" w:color="auto" w:fill="FFFFFF"/>
          <w:lang w:val="kk-KZ"/>
        </w:rPr>
        <w:br/>
      </w:r>
      <w:r w:rsidR="00867D9D" w:rsidRPr="003D681C">
        <w:rPr>
          <w:b/>
          <w:shd w:val="clear" w:color="auto" w:fill="FFFFFF"/>
        </w:rPr>
        <w:t>(</w:t>
      </w:r>
      <w:r w:rsidR="00867D9D" w:rsidRPr="003D681C">
        <w:rPr>
          <w:b/>
        </w:rPr>
        <w:t>категория С-</w:t>
      </w:r>
      <w:r w:rsidR="00867D9D" w:rsidRPr="003D681C">
        <w:rPr>
          <w:b/>
          <w:bCs/>
        </w:rPr>
        <w:t xml:space="preserve">R-4, </w:t>
      </w:r>
      <w:r w:rsidR="00867D9D" w:rsidRPr="003D681C">
        <w:rPr>
          <w:b/>
        </w:rPr>
        <w:t>1 единица,   ОАЮЛ-2-4).</w:t>
      </w:r>
    </w:p>
    <w:p w:rsidR="003D681C" w:rsidRDefault="00867D9D" w:rsidP="003D681C">
      <w:pPr>
        <w:ind w:firstLine="708"/>
        <w:jc w:val="both"/>
        <w:rPr>
          <w:b/>
          <w:lang w:val="kk-KZ"/>
        </w:rPr>
      </w:pPr>
      <w:r w:rsidRPr="003D681C">
        <w:rPr>
          <w:b/>
          <w:bCs/>
          <w:iCs/>
        </w:rPr>
        <w:t xml:space="preserve">Функциональные обязанности: </w:t>
      </w:r>
      <w:r w:rsidRPr="003D681C">
        <w:rPr>
          <w:bCs/>
          <w:iCs/>
        </w:rPr>
        <w:t>осуществление</w:t>
      </w:r>
      <w:r w:rsidR="003D681C">
        <w:rPr>
          <w:bCs/>
          <w:iCs/>
          <w:lang w:val="kk-KZ"/>
        </w:rPr>
        <w:t xml:space="preserve"> </w:t>
      </w:r>
      <w:r w:rsidRPr="003D681C">
        <w:rPr>
          <w:bCs/>
        </w:rPr>
        <w:t xml:space="preserve">камерального контроля ФНО, ведение приема и обработки писем и заявлений, поступивших от налогоплательщиков юридических лиц по вопросам налогообложения, направляет уведомления налогоплательщикам в соответствии с налоговым законодательством, приостановление расходных операций по банковским счетам налогоплательщиков, не </w:t>
      </w:r>
      <w:r w:rsidR="003D681C" w:rsidRPr="003D681C">
        <w:rPr>
          <w:bCs/>
        </w:rPr>
        <w:t>представивших</w:t>
      </w:r>
      <w:r w:rsidRPr="003D681C">
        <w:rPr>
          <w:bCs/>
        </w:rPr>
        <w:t xml:space="preserve"> налоговую отчетность.</w:t>
      </w:r>
    </w:p>
    <w:p w:rsidR="00867D9D" w:rsidRPr="003D681C" w:rsidRDefault="00867D9D" w:rsidP="003D681C">
      <w:pPr>
        <w:ind w:firstLine="708"/>
        <w:jc w:val="both"/>
        <w:rPr>
          <w:b/>
        </w:rPr>
      </w:pPr>
      <w:r w:rsidRPr="003D681C">
        <w:rPr>
          <w:b/>
          <w:bCs/>
          <w:iCs/>
        </w:rPr>
        <w:t>Требования к участникам конкурса:</w:t>
      </w:r>
    </w:p>
    <w:p w:rsidR="0073748B" w:rsidRPr="003D681C" w:rsidRDefault="00135F0E" w:rsidP="00135F0E">
      <w:pPr>
        <w:pStyle w:val="a9"/>
        <w:tabs>
          <w:tab w:val="left" w:pos="9923"/>
        </w:tabs>
        <w:ind w:left="0" w:firstLine="709"/>
        <w:jc w:val="both"/>
      </w:pPr>
      <w:r w:rsidRPr="003D681C">
        <w:rPr>
          <w:b/>
          <w:bCs/>
          <w:iCs/>
        </w:rPr>
        <w:t xml:space="preserve">Образование: </w:t>
      </w:r>
      <w:r w:rsidRPr="003D681C">
        <w:t xml:space="preserve">послевузовское или высшее по специальностям «социальные науки, экономика и бизнес» (экономика, менеджмент, учет и аудит (ранее бухгалтерский учет и аудит), финансы, государственное и местное управление, маркетинг). </w:t>
      </w:r>
    </w:p>
    <w:p w:rsidR="00135F0E" w:rsidRPr="003D681C" w:rsidRDefault="00135F0E" w:rsidP="00135F0E">
      <w:pPr>
        <w:pStyle w:val="a9"/>
        <w:tabs>
          <w:tab w:val="left" w:pos="9923"/>
        </w:tabs>
        <w:ind w:left="0" w:firstLine="709"/>
        <w:jc w:val="both"/>
      </w:pPr>
      <w:r w:rsidRPr="003D681C">
        <w:t xml:space="preserve">Допускается послесреднее или техническое и профессиональное образование по специальностям «Сервис, экономика и управление» (маркетинг (по отраслям), менеджмент </w:t>
      </w:r>
      <w:r w:rsidRPr="003D681C">
        <w:lastRenderedPageBreak/>
        <w:t>(по отраслям и областям применения), государственное и местное управление, финансы (по отраслям), учет и аудит (по отраслям (ранее бухгалтерский учет и аудит), экономика (по отраслям) при наличии практического опыта работы.</w:t>
      </w:r>
    </w:p>
    <w:p w:rsidR="00867D9D" w:rsidRPr="003D681C" w:rsidRDefault="00867D9D" w:rsidP="00867D9D">
      <w:pPr>
        <w:jc w:val="both"/>
        <w:rPr>
          <w:b/>
        </w:rPr>
      </w:pPr>
      <w:r w:rsidRPr="003D681C">
        <w:rPr>
          <w:b/>
          <w:bCs/>
          <w:iCs/>
        </w:rPr>
        <w:t xml:space="preserve">             2.</w:t>
      </w:r>
      <w:r w:rsidRPr="003D681C">
        <w:rPr>
          <w:b/>
          <w:shd w:val="clear" w:color="auto" w:fill="FFFFFF"/>
        </w:rPr>
        <w:t>Главный специалист</w:t>
      </w:r>
      <w:r w:rsidR="003D681C">
        <w:rPr>
          <w:b/>
          <w:shd w:val="clear" w:color="auto" w:fill="FFFFFF"/>
          <w:lang w:val="kk-KZ"/>
        </w:rPr>
        <w:t xml:space="preserve"> </w:t>
      </w:r>
      <w:r w:rsidRPr="003D681C">
        <w:rPr>
          <w:b/>
          <w:shd w:val="clear" w:color="auto" w:fill="FFFFFF"/>
        </w:rPr>
        <w:t>отдела администрирования юридических лиц (</w:t>
      </w:r>
      <w:r w:rsidRPr="003D681C">
        <w:rPr>
          <w:b/>
        </w:rPr>
        <w:t>категория С-</w:t>
      </w:r>
      <w:r w:rsidRPr="003D681C">
        <w:rPr>
          <w:b/>
          <w:bCs/>
        </w:rPr>
        <w:t xml:space="preserve">R-4, </w:t>
      </w:r>
      <w:r w:rsidRPr="003D681C">
        <w:rPr>
          <w:b/>
        </w:rPr>
        <w:t>1 единица,   ОАЮЛ-2-5).</w:t>
      </w:r>
    </w:p>
    <w:p w:rsidR="003D681C" w:rsidRDefault="00867D9D" w:rsidP="00867D9D">
      <w:pPr>
        <w:tabs>
          <w:tab w:val="left" w:pos="9355"/>
        </w:tabs>
        <w:ind w:right="-5"/>
        <w:jc w:val="both"/>
        <w:rPr>
          <w:bCs/>
          <w:lang w:val="kk-KZ"/>
        </w:rPr>
      </w:pPr>
      <w:r w:rsidRPr="003D681C">
        <w:rPr>
          <w:b/>
          <w:bCs/>
          <w:iCs/>
        </w:rPr>
        <w:t xml:space="preserve">Функциональные обязанности: </w:t>
      </w:r>
      <w:r w:rsidRPr="003D681C">
        <w:rPr>
          <w:bCs/>
          <w:iCs/>
        </w:rPr>
        <w:t>осуществление</w:t>
      </w:r>
      <w:r w:rsidR="003D681C">
        <w:rPr>
          <w:bCs/>
          <w:iCs/>
          <w:lang w:val="kk-KZ"/>
        </w:rPr>
        <w:t xml:space="preserve"> </w:t>
      </w:r>
      <w:r w:rsidRPr="003D681C">
        <w:rPr>
          <w:bCs/>
        </w:rPr>
        <w:t xml:space="preserve">камерального контроля ФНО, ведение приема и обработки писем и заявлений, поступивших от налогоплательщиков юридических лиц по вопросам налогообложения, направляет уведомления налогоплательщикам в соответствии с налоговым законодательством, приостановление расходных операций по банковским счетам налогоплательщиков, не </w:t>
      </w:r>
      <w:r w:rsidR="003D681C" w:rsidRPr="003D681C">
        <w:rPr>
          <w:bCs/>
        </w:rPr>
        <w:t>представивших</w:t>
      </w:r>
      <w:r w:rsidRPr="003D681C">
        <w:rPr>
          <w:bCs/>
        </w:rPr>
        <w:t xml:space="preserve"> налоговую отчетность.</w:t>
      </w:r>
    </w:p>
    <w:p w:rsidR="00867D9D" w:rsidRPr="003D681C" w:rsidRDefault="00867D9D" w:rsidP="003D681C">
      <w:pPr>
        <w:tabs>
          <w:tab w:val="left" w:pos="9355"/>
        </w:tabs>
        <w:ind w:right="-5" w:firstLine="709"/>
        <w:jc w:val="both"/>
        <w:rPr>
          <w:bCs/>
          <w:lang w:val="kk-KZ"/>
        </w:rPr>
      </w:pPr>
      <w:r w:rsidRPr="003D681C">
        <w:rPr>
          <w:b/>
          <w:bCs/>
          <w:iCs/>
        </w:rPr>
        <w:t>Требования к участникам конкурса:</w:t>
      </w:r>
    </w:p>
    <w:p w:rsidR="0073748B" w:rsidRPr="003D681C" w:rsidRDefault="00135F0E" w:rsidP="00135F0E">
      <w:pPr>
        <w:pStyle w:val="a9"/>
        <w:tabs>
          <w:tab w:val="left" w:pos="9923"/>
        </w:tabs>
        <w:ind w:left="0" w:firstLine="709"/>
        <w:jc w:val="both"/>
      </w:pPr>
      <w:r w:rsidRPr="003D681C">
        <w:rPr>
          <w:b/>
          <w:bCs/>
          <w:iCs/>
        </w:rPr>
        <w:t xml:space="preserve">Образование: </w:t>
      </w:r>
      <w:r w:rsidRPr="003D681C">
        <w:t xml:space="preserve">послевузовское или высшее по специальностям «социальные науки, экономика и бизнес» (экономика, менеджмент, учет и аудит (ранее бухгалтерский учет и аудит), финансы, государственное и местное управление, маркетинг). </w:t>
      </w:r>
    </w:p>
    <w:p w:rsidR="00135F0E" w:rsidRPr="003D681C" w:rsidRDefault="00135F0E" w:rsidP="00135F0E">
      <w:pPr>
        <w:pStyle w:val="a9"/>
        <w:tabs>
          <w:tab w:val="left" w:pos="9923"/>
        </w:tabs>
        <w:ind w:left="0" w:firstLine="709"/>
        <w:jc w:val="both"/>
      </w:pPr>
      <w:r w:rsidRPr="003D681C">
        <w:t>Допускается послесреднее или техническое и профессиональное образование по специальностям «Сервис, экономика и управление» (маркетинг (по отраслям), менеджмент (по отраслям и областям применения), государственное и местное управление, финансы (по отраслям), учет и аудит (по отраслям (ранее бухгалтерский учет и аудит), экономика (по отраслям) при наличии практического опыта работы.</w:t>
      </w:r>
    </w:p>
    <w:p w:rsidR="00867D9D" w:rsidRPr="003D681C" w:rsidRDefault="00867D9D" w:rsidP="00867D9D">
      <w:pPr>
        <w:jc w:val="both"/>
        <w:rPr>
          <w:b/>
        </w:rPr>
      </w:pPr>
      <w:r w:rsidRPr="003D681C">
        <w:rPr>
          <w:b/>
          <w:shd w:val="clear" w:color="auto" w:fill="FFFFFF"/>
        </w:rPr>
        <w:t xml:space="preserve">       </w:t>
      </w:r>
      <w:r w:rsidR="003D681C">
        <w:rPr>
          <w:b/>
          <w:shd w:val="clear" w:color="auto" w:fill="FFFFFF"/>
          <w:lang w:val="kk-KZ"/>
        </w:rPr>
        <w:tab/>
      </w:r>
      <w:r w:rsidRPr="003D681C">
        <w:rPr>
          <w:b/>
          <w:shd w:val="clear" w:color="auto" w:fill="FFFFFF"/>
        </w:rPr>
        <w:t>3. Главный специалист</w:t>
      </w:r>
      <w:r w:rsidR="003D681C">
        <w:rPr>
          <w:b/>
          <w:shd w:val="clear" w:color="auto" w:fill="FFFFFF"/>
          <w:lang w:val="kk-KZ"/>
        </w:rPr>
        <w:t xml:space="preserve"> </w:t>
      </w:r>
      <w:r w:rsidRPr="003D681C">
        <w:rPr>
          <w:b/>
          <w:shd w:val="clear" w:color="auto" w:fill="FFFFFF"/>
        </w:rPr>
        <w:t xml:space="preserve">отдела администрирования </w:t>
      </w:r>
      <w:r w:rsidR="003D681C" w:rsidRPr="003D681C">
        <w:rPr>
          <w:b/>
          <w:shd w:val="clear" w:color="auto" w:fill="FFFFFF"/>
        </w:rPr>
        <w:t>индивидуальных</w:t>
      </w:r>
      <w:r w:rsidRPr="003D681C">
        <w:rPr>
          <w:b/>
          <w:shd w:val="clear" w:color="auto" w:fill="FFFFFF"/>
        </w:rPr>
        <w:t xml:space="preserve"> предпринимателей на период отпуска по уходу за ребенком основного работника, до 06.11.2021г.</w:t>
      </w:r>
      <w:r w:rsidR="003D681C">
        <w:rPr>
          <w:b/>
          <w:shd w:val="clear" w:color="auto" w:fill="FFFFFF"/>
          <w:lang w:val="kk-KZ"/>
        </w:rPr>
        <w:t xml:space="preserve"> </w:t>
      </w:r>
      <w:r w:rsidRPr="003D681C">
        <w:rPr>
          <w:b/>
          <w:shd w:val="clear" w:color="auto" w:fill="FFFFFF"/>
        </w:rPr>
        <w:t>(</w:t>
      </w:r>
      <w:r w:rsidRPr="003D681C">
        <w:rPr>
          <w:b/>
        </w:rPr>
        <w:t>категория С-</w:t>
      </w:r>
      <w:r w:rsidRPr="003D681C">
        <w:rPr>
          <w:b/>
          <w:bCs/>
        </w:rPr>
        <w:t xml:space="preserve">R-4, </w:t>
      </w:r>
      <w:r w:rsidRPr="003D681C">
        <w:rPr>
          <w:b/>
        </w:rPr>
        <w:t>1 единица, ОАИП-3-4).</w:t>
      </w:r>
    </w:p>
    <w:p w:rsidR="00867D9D" w:rsidRPr="003D681C" w:rsidRDefault="00867D9D" w:rsidP="003D681C">
      <w:pPr>
        <w:ind w:firstLine="708"/>
        <w:jc w:val="both"/>
        <w:rPr>
          <w:b/>
        </w:rPr>
      </w:pPr>
      <w:r w:rsidRPr="003D681C">
        <w:rPr>
          <w:b/>
          <w:bCs/>
          <w:iCs/>
        </w:rPr>
        <w:t xml:space="preserve">Функциональные обязанности: </w:t>
      </w:r>
      <w:r w:rsidRPr="003D681C">
        <w:rPr>
          <w:bCs/>
        </w:rPr>
        <w:t xml:space="preserve">ведение приема и обработки писем и заявлений, поступивших от налогоплательщиков индивидуальных предпринимателей по вопросам налогообложения, направляет уведомления налогоплательщикам в соответствии с налоговым законодательством, приостановление расходных операций по банковским счетам налогоплательщиков, не </w:t>
      </w:r>
      <w:r w:rsidR="003D681C" w:rsidRPr="003D681C">
        <w:rPr>
          <w:bCs/>
        </w:rPr>
        <w:t>представивших</w:t>
      </w:r>
      <w:r w:rsidRPr="003D681C">
        <w:rPr>
          <w:bCs/>
        </w:rPr>
        <w:t xml:space="preserve"> налоговую отчетность, проведение камерального контроля ФНО индивидуальных предпринимателей.</w:t>
      </w:r>
    </w:p>
    <w:p w:rsidR="006C2F1C" w:rsidRPr="003D681C" w:rsidRDefault="00867D9D" w:rsidP="003D681C">
      <w:pPr>
        <w:ind w:firstLine="708"/>
        <w:jc w:val="both"/>
        <w:rPr>
          <w:rFonts w:ascii="KZ Times New Roman" w:hAnsi="KZ Times New Roman"/>
          <w:b/>
        </w:rPr>
      </w:pPr>
      <w:r w:rsidRPr="003D681C">
        <w:rPr>
          <w:rFonts w:ascii="KZ Times New Roman" w:hAnsi="KZ Times New Roman"/>
          <w:b/>
        </w:rPr>
        <w:t>Требования к участникам конкурса:</w:t>
      </w:r>
    </w:p>
    <w:p w:rsidR="0073748B" w:rsidRPr="003D681C" w:rsidRDefault="006C2F1C" w:rsidP="003D681C">
      <w:pPr>
        <w:ind w:firstLine="708"/>
        <w:jc w:val="both"/>
      </w:pPr>
      <w:r w:rsidRPr="003D681C">
        <w:rPr>
          <w:rFonts w:ascii="KZ Times New Roman" w:hAnsi="KZ Times New Roman"/>
          <w:b/>
        </w:rPr>
        <w:t xml:space="preserve">Образование: </w:t>
      </w:r>
      <w:r w:rsidRPr="003D681C">
        <w:rPr>
          <w:rFonts w:ascii="KZ Times New Roman" w:hAnsi="KZ Times New Roman"/>
        </w:rPr>
        <w:t>п</w:t>
      </w:r>
      <w:r w:rsidR="00867D9D" w:rsidRPr="003D681C">
        <w:rPr>
          <w:color w:val="333333"/>
        </w:rPr>
        <w:t xml:space="preserve">ослевузовское или </w:t>
      </w:r>
      <w:r w:rsidR="00867D9D" w:rsidRPr="003D681C">
        <w:t>высшее по специальностям «социальные науки, экономика и бизнес» (экономика, менеджмент, учет и аудит</w:t>
      </w:r>
      <w:r w:rsidR="003D681C">
        <w:rPr>
          <w:lang w:val="kk-KZ"/>
        </w:rPr>
        <w:t xml:space="preserve"> </w:t>
      </w:r>
      <w:r w:rsidR="00867D9D" w:rsidRPr="003D681C">
        <w:t>(ранее бухгалтерский учет и аудит)</w:t>
      </w:r>
      <w:r w:rsidR="00867D9D" w:rsidRPr="003D681C">
        <w:rPr>
          <w:i/>
        </w:rPr>
        <w:t xml:space="preserve">, </w:t>
      </w:r>
      <w:r w:rsidR="00867D9D" w:rsidRPr="003D681C">
        <w:t>финансы, государственное и местное управление, маркетинг).</w:t>
      </w:r>
    </w:p>
    <w:p w:rsidR="00867D9D" w:rsidRPr="003D681C" w:rsidRDefault="00867D9D" w:rsidP="0073748B">
      <w:pPr>
        <w:ind w:firstLine="708"/>
        <w:jc w:val="both"/>
      </w:pPr>
      <w:r w:rsidRPr="003D681C">
        <w:t>Допускается послесреднее или техническое и профессиональное образование по специальностям «сервис, экономика и управление» (маркетинг (по отраслям), менеджмент (по отраслям и областям применения), государственное и местное управление,</w:t>
      </w:r>
      <w:r w:rsidR="003D681C">
        <w:rPr>
          <w:lang w:val="kk-KZ"/>
        </w:rPr>
        <w:t xml:space="preserve"> </w:t>
      </w:r>
      <w:r w:rsidRPr="003D681C">
        <w:t xml:space="preserve">финансы </w:t>
      </w:r>
      <w:r w:rsidR="003D681C">
        <w:rPr>
          <w:lang w:val="kk-KZ"/>
        </w:rPr>
        <w:br/>
      </w:r>
      <w:r w:rsidRPr="003D681C">
        <w:t>(по отраслям</w:t>
      </w:r>
      <w:r w:rsidR="0073748B" w:rsidRPr="003D681C">
        <w:t>),</w:t>
      </w:r>
      <w:r w:rsidR="003D681C">
        <w:rPr>
          <w:lang w:val="kk-KZ"/>
        </w:rPr>
        <w:t xml:space="preserve"> </w:t>
      </w:r>
      <w:r w:rsidR="0073748B" w:rsidRPr="003D681C">
        <w:t>учет</w:t>
      </w:r>
      <w:r w:rsidRPr="003D681C">
        <w:t xml:space="preserve"> и аудит (по </w:t>
      </w:r>
      <w:r w:rsidR="0073748B" w:rsidRPr="003D681C">
        <w:t>отраслям) (</w:t>
      </w:r>
      <w:r w:rsidRPr="003D681C">
        <w:t xml:space="preserve">ранее бухгалтерский учет и аудит),экономика </w:t>
      </w:r>
      <w:r w:rsidR="003D681C">
        <w:rPr>
          <w:lang w:val="kk-KZ"/>
        </w:rPr>
        <w:br/>
      </w:r>
      <w:r w:rsidRPr="003D681C">
        <w:t>(по отраслям) при наличии практического опыта работы.</w:t>
      </w:r>
    </w:p>
    <w:p w:rsidR="003D681C" w:rsidRDefault="00086791" w:rsidP="003D681C">
      <w:pPr>
        <w:ind w:firstLine="708"/>
        <w:jc w:val="both"/>
        <w:rPr>
          <w:b/>
          <w:lang w:val="kk-KZ"/>
        </w:rPr>
      </w:pPr>
      <w:r w:rsidRPr="003D681C">
        <w:rPr>
          <w:b/>
          <w:shd w:val="clear" w:color="auto" w:fill="FFFFFF"/>
        </w:rPr>
        <w:t>4. Главный специалист</w:t>
      </w:r>
      <w:r w:rsidR="003D681C">
        <w:rPr>
          <w:b/>
          <w:shd w:val="clear" w:color="auto" w:fill="FFFFFF"/>
          <w:lang w:val="kk-KZ"/>
        </w:rPr>
        <w:t xml:space="preserve"> </w:t>
      </w:r>
      <w:r w:rsidRPr="003D681C">
        <w:rPr>
          <w:b/>
          <w:shd w:val="clear" w:color="auto" w:fill="FFFFFF"/>
        </w:rPr>
        <w:t xml:space="preserve">отдела учета, анализа и взимания на период отпуска по уходу за ребенком основного работника, до </w:t>
      </w:r>
      <w:r w:rsidR="00130A63" w:rsidRPr="003D681C">
        <w:rPr>
          <w:b/>
          <w:shd w:val="clear" w:color="auto" w:fill="FFFFFF"/>
        </w:rPr>
        <w:t>21.04.</w:t>
      </w:r>
      <w:r w:rsidRPr="003D681C">
        <w:rPr>
          <w:b/>
          <w:shd w:val="clear" w:color="auto" w:fill="FFFFFF"/>
        </w:rPr>
        <w:t>2021г.</w:t>
      </w:r>
      <w:r w:rsidR="003D681C">
        <w:rPr>
          <w:b/>
          <w:shd w:val="clear" w:color="auto" w:fill="FFFFFF"/>
          <w:lang w:val="kk-KZ"/>
        </w:rPr>
        <w:t xml:space="preserve"> </w:t>
      </w:r>
      <w:r w:rsidRPr="003D681C">
        <w:rPr>
          <w:b/>
          <w:shd w:val="clear" w:color="auto" w:fill="FFFFFF"/>
        </w:rPr>
        <w:t>(</w:t>
      </w:r>
      <w:r w:rsidRPr="003D681C">
        <w:rPr>
          <w:b/>
        </w:rPr>
        <w:t>категория С-</w:t>
      </w:r>
      <w:r w:rsidRPr="003D681C">
        <w:rPr>
          <w:b/>
          <w:bCs/>
        </w:rPr>
        <w:t xml:space="preserve">R-4, </w:t>
      </w:r>
      <w:r w:rsidRPr="003D681C">
        <w:rPr>
          <w:b/>
        </w:rPr>
        <w:t xml:space="preserve">1 </w:t>
      </w:r>
      <w:r w:rsidR="0002030D" w:rsidRPr="003D681C">
        <w:rPr>
          <w:b/>
        </w:rPr>
        <w:t>единица, ОУВ</w:t>
      </w:r>
      <w:r w:rsidRPr="003D681C">
        <w:rPr>
          <w:b/>
        </w:rPr>
        <w:t>-5-</w:t>
      </w:r>
      <w:r w:rsidR="00130A63" w:rsidRPr="003D681C">
        <w:rPr>
          <w:b/>
        </w:rPr>
        <w:t>6</w:t>
      </w:r>
      <w:r w:rsidRPr="003D681C">
        <w:rPr>
          <w:b/>
        </w:rPr>
        <w:t>).</w:t>
      </w:r>
    </w:p>
    <w:p w:rsidR="003D681C" w:rsidRDefault="00086791" w:rsidP="003D681C">
      <w:pPr>
        <w:ind w:firstLine="708"/>
        <w:jc w:val="both"/>
        <w:rPr>
          <w:b/>
          <w:lang w:val="kk-KZ"/>
        </w:rPr>
      </w:pPr>
      <w:r w:rsidRPr="003D681C">
        <w:rPr>
          <w:b/>
          <w:bCs/>
          <w:iCs/>
        </w:rPr>
        <w:t xml:space="preserve">Функциональные обязанности: </w:t>
      </w:r>
      <w:r w:rsidRPr="003D681C">
        <w:rPr>
          <w:bCs/>
        </w:rPr>
        <w:t>осуществление анализа поступления налогов и других платежей, недоимки, задолженности. Анализ исполнения прогнозных данных. Обеспечение правильного зачисления налогов и платежей в бюджет, проведение проверок в отделениях банков по соблюдению очередности исполнения распоряжений налоговых органов.</w:t>
      </w:r>
    </w:p>
    <w:p w:rsidR="00086791" w:rsidRPr="003D681C" w:rsidRDefault="00086791" w:rsidP="003D681C">
      <w:pPr>
        <w:ind w:firstLine="708"/>
        <w:jc w:val="both"/>
        <w:rPr>
          <w:b/>
        </w:rPr>
      </w:pPr>
      <w:r w:rsidRPr="003D681C">
        <w:rPr>
          <w:b/>
          <w:bCs/>
          <w:iCs/>
        </w:rPr>
        <w:t>Требования к участникам конкурса:</w:t>
      </w:r>
    </w:p>
    <w:p w:rsidR="0073748B" w:rsidRPr="003D681C" w:rsidRDefault="0073748B" w:rsidP="00086791">
      <w:pPr>
        <w:pStyle w:val="a9"/>
        <w:tabs>
          <w:tab w:val="left" w:pos="9923"/>
        </w:tabs>
        <w:ind w:left="0" w:firstLine="709"/>
        <w:jc w:val="both"/>
      </w:pPr>
      <w:r w:rsidRPr="003D681C">
        <w:rPr>
          <w:b/>
          <w:bCs/>
          <w:iCs/>
        </w:rPr>
        <w:t>О</w:t>
      </w:r>
      <w:r w:rsidR="00086791" w:rsidRPr="003D681C">
        <w:rPr>
          <w:b/>
          <w:bCs/>
          <w:iCs/>
        </w:rPr>
        <w:t xml:space="preserve">бразование: </w:t>
      </w:r>
      <w:r w:rsidR="00086791" w:rsidRPr="003D681C">
        <w:t xml:space="preserve">послевузовское или высшее по специальностям «социальные науки, экономика и бизнес» (экономика, менеджмент, учет и аудит (ранее бухгалтерский учет и аудит), финансы, государственное и местное управление, маркетинг). </w:t>
      </w:r>
    </w:p>
    <w:p w:rsidR="00086791" w:rsidRPr="003D681C" w:rsidRDefault="00086791" w:rsidP="00086791">
      <w:pPr>
        <w:pStyle w:val="a9"/>
        <w:tabs>
          <w:tab w:val="left" w:pos="9923"/>
        </w:tabs>
        <w:ind w:left="0" w:firstLine="709"/>
        <w:jc w:val="both"/>
      </w:pPr>
      <w:r w:rsidRPr="003D681C">
        <w:t xml:space="preserve">Допускается послесреднее или техническое и профессиональное образование по специальностям «Сервис, экономика и управление» (маркетинг (по отраслям), менеджмент (по отраслям и областям применения), государственное и местное управление, </w:t>
      </w:r>
      <w:r w:rsidR="0073748B" w:rsidRPr="003D681C">
        <w:t>финансы (</w:t>
      </w:r>
      <w:r w:rsidRPr="003D681C">
        <w:t xml:space="preserve">по </w:t>
      </w:r>
      <w:r w:rsidRPr="003D681C">
        <w:lastRenderedPageBreak/>
        <w:t>отраслям), учет и аудит (по отраслям (ранее бухгалтерский учет и аудит), экономика (по отраслям) при наличии практического опыта работы.</w:t>
      </w:r>
    </w:p>
    <w:p w:rsidR="003D681C" w:rsidRDefault="00BA35C3" w:rsidP="003D681C">
      <w:pPr>
        <w:ind w:firstLine="708"/>
        <w:jc w:val="both"/>
        <w:rPr>
          <w:b/>
          <w:lang w:val="kk-KZ"/>
        </w:rPr>
      </w:pPr>
      <w:r w:rsidRPr="003D681C">
        <w:rPr>
          <w:b/>
          <w:shd w:val="clear" w:color="auto" w:fill="FFFFFF"/>
        </w:rPr>
        <w:t>5. Главный специалист</w:t>
      </w:r>
      <w:r w:rsidR="003D681C">
        <w:rPr>
          <w:b/>
          <w:shd w:val="clear" w:color="auto" w:fill="FFFFFF"/>
          <w:lang w:val="kk-KZ"/>
        </w:rPr>
        <w:t xml:space="preserve"> </w:t>
      </w:r>
      <w:r w:rsidRPr="003D681C">
        <w:rPr>
          <w:b/>
          <w:shd w:val="clear" w:color="auto" w:fill="FFFFFF"/>
        </w:rPr>
        <w:t>отдела учета, анализа и взимания (</w:t>
      </w:r>
      <w:r w:rsidRPr="003D681C">
        <w:rPr>
          <w:b/>
        </w:rPr>
        <w:t>категория С-</w:t>
      </w:r>
      <w:r w:rsidRPr="003D681C">
        <w:rPr>
          <w:b/>
          <w:bCs/>
        </w:rPr>
        <w:t xml:space="preserve">R-4, </w:t>
      </w:r>
      <w:r w:rsidRPr="003D681C">
        <w:rPr>
          <w:b/>
        </w:rPr>
        <w:t xml:space="preserve">1 </w:t>
      </w:r>
      <w:r w:rsidR="00130A63" w:rsidRPr="003D681C">
        <w:rPr>
          <w:b/>
        </w:rPr>
        <w:t>единица, ОУВ</w:t>
      </w:r>
      <w:r w:rsidRPr="003D681C">
        <w:rPr>
          <w:b/>
        </w:rPr>
        <w:t>-5-5).</w:t>
      </w:r>
    </w:p>
    <w:p w:rsidR="003D681C" w:rsidRDefault="00BA35C3" w:rsidP="003D681C">
      <w:pPr>
        <w:ind w:firstLine="708"/>
        <w:jc w:val="both"/>
        <w:rPr>
          <w:b/>
          <w:lang w:val="kk-KZ"/>
        </w:rPr>
      </w:pPr>
      <w:r w:rsidRPr="003D681C">
        <w:rPr>
          <w:b/>
          <w:bCs/>
          <w:iCs/>
        </w:rPr>
        <w:t xml:space="preserve">Функциональные обязанности: </w:t>
      </w:r>
      <w:r w:rsidRPr="003D681C">
        <w:rPr>
          <w:bCs/>
        </w:rPr>
        <w:t>осуществление анализа поступления налогов и других платежей, недоимки, задолженности. Анализ исполнения прогнозных данных. Обеспечение правильного зачисления налогов и платежей в бюджет, проведение проверок в отделениях банков по соблюдению очередности исполнения распоряжений налоговых органов.</w:t>
      </w:r>
    </w:p>
    <w:p w:rsidR="00BA35C3" w:rsidRPr="003D681C" w:rsidRDefault="00BA35C3" w:rsidP="003D681C">
      <w:pPr>
        <w:ind w:firstLine="708"/>
        <w:jc w:val="both"/>
        <w:rPr>
          <w:b/>
        </w:rPr>
      </w:pPr>
      <w:r w:rsidRPr="003D681C">
        <w:rPr>
          <w:b/>
          <w:bCs/>
          <w:iCs/>
        </w:rPr>
        <w:t>Требования к участникам конкурса:</w:t>
      </w:r>
    </w:p>
    <w:p w:rsidR="0073748B" w:rsidRPr="003D681C" w:rsidRDefault="00BA35C3" w:rsidP="00BA35C3">
      <w:pPr>
        <w:pStyle w:val="a9"/>
        <w:tabs>
          <w:tab w:val="left" w:pos="9923"/>
        </w:tabs>
        <w:ind w:left="0" w:firstLine="709"/>
        <w:jc w:val="both"/>
      </w:pPr>
      <w:r w:rsidRPr="003D681C">
        <w:rPr>
          <w:b/>
          <w:bCs/>
          <w:iCs/>
        </w:rPr>
        <w:t xml:space="preserve">Образование: </w:t>
      </w:r>
      <w:r w:rsidRPr="003D681C">
        <w:t>послевузовское или высшее по специальностям «социальные науки, экономика и бизнес» (экономика, менеджмент, учет и аудит (ранее бухгалтерский учет и аудит), финансы, государственное и местное управление, маркетинг).</w:t>
      </w:r>
    </w:p>
    <w:p w:rsidR="00867D9D" w:rsidRPr="003D681C" w:rsidRDefault="00BA35C3" w:rsidP="00BA35C3">
      <w:pPr>
        <w:pStyle w:val="a9"/>
        <w:tabs>
          <w:tab w:val="left" w:pos="9923"/>
        </w:tabs>
        <w:ind w:left="0" w:firstLine="709"/>
        <w:jc w:val="both"/>
      </w:pPr>
      <w:r w:rsidRPr="003D681C">
        <w:t xml:space="preserve">Допускается послесреднее или техническое и профессиональное образование по специальностям «Сервис, экономика и управление» (маркетинг (по отраслям), менеджмент (по отраслям и областям применения), государственное и местное управление, </w:t>
      </w:r>
      <w:r w:rsidR="00130A63" w:rsidRPr="003D681C">
        <w:t>финансы (</w:t>
      </w:r>
      <w:r w:rsidRPr="003D681C">
        <w:t>по отраслям), учет и аудит (по отраслям (ранее бухгалтерский учет и аудит), экономика (по отраслям) при наличии практического опыта работы.</w:t>
      </w:r>
    </w:p>
    <w:p w:rsidR="007C15EC" w:rsidRPr="003D681C" w:rsidRDefault="007C15EC" w:rsidP="00D01683">
      <w:pPr>
        <w:ind w:firstLine="708"/>
        <w:jc w:val="both"/>
        <w:rPr>
          <w:b/>
          <w:szCs w:val="28"/>
        </w:rPr>
      </w:pPr>
      <w:r w:rsidRPr="003D681C">
        <w:rPr>
          <w:b/>
          <w:szCs w:val="28"/>
        </w:rPr>
        <w:t>Необходимые для участия в конкурсе документы:</w:t>
      </w:r>
    </w:p>
    <w:p w:rsidR="007C15EC" w:rsidRPr="003D681C" w:rsidRDefault="007C15EC" w:rsidP="00F75709">
      <w:pPr>
        <w:numPr>
          <w:ilvl w:val="0"/>
          <w:numId w:val="1"/>
        </w:numPr>
        <w:tabs>
          <w:tab w:val="left" w:pos="1134"/>
        </w:tabs>
        <w:ind w:left="0" w:firstLine="709"/>
        <w:contextualSpacing/>
        <w:jc w:val="both"/>
        <w:rPr>
          <w:color w:val="000000"/>
          <w:szCs w:val="28"/>
        </w:rPr>
      </w:pPr>
      <w:r w:rsidRPr="003D681C">
        <w:rPr>
          <w:color w:val="000000"/>
          <w:szCs w:val="28"/>
        </w:rPr>
        <w:t>заявление по форме;</w:t>
      </w:r>
    </w:p>
    <w:p w:rsidR="007C15EC" w:rsidRPr="003D681C" w:rsidRDefault="007C15EC" w:rsidP="00F75709">
      <w:pPr>
        <w:numPr>
          <w:ilvl w:val="0"/>
          <w:numId w:val="1"/>
        </w:numPr>
        <w:tabs>
          <w:tab w:val="left" w:pos="1134"/>
        </w:tabs>
        <w:ind w:left="0" w:firstLine="709"/>
        <w:contextualSpacing/>
        <w:jc w:val="both"/>
        <w:rPr>
          <w:color w:val="000000"/>
          <w:szCs w:val="28"/>
        </w:rPr>
      </w:pPr>
      <w:r w:rsidRPr="003D681C">
        <w:rPr>
          <w:color w:val="000000"/>
          <w:szCs w:val="28"/>
        </w:rPr>
        <w:t xml:space="preserve">послужной список </w:t>
      </w:r>
      <w:r w:rsidRPr="003D681C">
        <w:rPr>
          <w:bCs/>
          <w:color w:val="000000"/>
          <w:szCs w:val="28"/>
        </w:rPr>
        <w:t>кандидата на административную государственную должность корпуса «Б», заверенный соответствующей службой управления персоналом не ранее чем за тридцать дней до дня представления документов</w:t>
      </w:r>
      <w:r w:rsidRPr="003D681C">
        <w:rPr>
          <w:color w:val="000000"/>
          <w:szCs w:val="28"/>
        </w:rPr>
        <w:t>.</w:t>
      </w:r>
    </w:p>
    <w:p w:rsidR="007C15EC" w:rsidRPr="003D681C" w:rsidRDefault="007C15EC" w:rsidP="00F75709">
      <w:pPr>
        <w:ind w:firstLine="709"/>
        <w:contextualSpacing/>
        <w:jc w:val="both"/>
      </w:pPr>
      <w:r w:rsidRPr="003D681C">
        <w:t>Вышеуказанные документы должны быть предоставлены</w:t>
      </w:r>
      <w:r w:rsidRPr="003D681C">
        <w:rPr>
          <w:b/>
        </w:rPr>
        <w:t xml:space="preserve"> в течение 3 рабочих дней </w:t>
      </w:r>
      <w:r w:rsidRPr="003D681C">
        <w:rPr>
          <w:color w:val="000000"/>
        </w:rPr>
        <w:t>начиная со следующего рабочего дня после последней публикации объявления о проведении внутреннего конкурса</w:t>
      </w:r>
      <w:r w:rsidRPr="003D681C">
        <w:t>.</w:t>
      </w:r>
    </w:p>
    <w:p w:rsidR="0073748B" w:rsidRPr="003D681C" w:rsidRDefault="007C15EC" w:rsidP="0073748B">
      <w:pPr>
        <w:suppressAutoHyphens/>
        <w:ind w:firstLine="709"/>
        <w:contextualSpacing/>
        <w:jc w:val="both"/>
        <w:rPr>
          <w:color w:val="000000"/>
        </w:rPr>
      </w:pPr>
      <w:r w:rsidRPr="003D681C">
        <w:rPr>
          <w:color w:val="000000"/>
        </w:rPr>
        <w:t>Лица, изъявившие желание участвовать во</w:t>
      </w:r>
      <w:r w:rsidR="00D01683">
        <w:rPr>
          <w:color w:val="000000"/>
          <w:lang w:val="kk-KZ"/>
        </w:rPr>
        <w:t xml:space="preserve"> </w:t>
      </w:r>
      <w:r w:rsidRPr="003D681C">
        <w:rPr>
          <w:color w:val="000000"/>
        </w:rPr>
        <w:t xml:space="preserve">внутреннем конкурсе представляют документы в </w:t>
      </w:r>
      <w:r w:rsidR="00E87B59" w:rsidRPr="003D681C">
        <w:rPr>
          <w:b/>
          <w:iCs/>
        </w:rPr>
        <w:t>РГУ «</w:t>
      </w:r>
      <w:r w:rsidR="00BB4AFA" w:rsidRPr="003D681C">
        <w:rPr>
          <w:b/>
        </w:rPr>
        <w:t xml:space="preserve">Управление государственных доходов по Октябрьскому району </w:t>
      </w:r>
      <w:r w:rsidR="00E87B59" w:rsidRPr="003D681C">
        <w:rPr>
          <w:b/>
          <w:bCs/>
          <w:iCs/>
        </w:rPr>
        <w:t>Департамент</w:t>
      </w:r>
      <w:r w:rsidR="00BB4AFA" w:rsidRPr="003D681C">
        <w:rPr>
          <w:b/>
          <w:bCs/>
          <w:iCs/>
        </w:rPr>
        <w:t>а</w:t>
      </w:r>
      <w:r w:rsidR="00D01683">
        <w:rPr>
          <w:b/>
          <w:bCs/>
          <w:iCs/>
          <w:lang w:val="kk-KZ"/>
        </w:rPr>
        <w:t xml:space="preserve"> </w:t>
      </w:r>
      <w:r w:rsidR="00E87B59" w:rsidRPr="003D681C">
        <w:rPr>
          <w:b/>
          <w:bCs/>
          <w:iCs/>
        </w:rPr>
        <w:t>государственных доходов по Карагандинской области Комитета</w:t>
      </w:r>
      <w:r w:rsidR="00D01683">
        <w:rPr>
          <w:b/>
          <w:bCs/>
          <w:iCs/>
          <w:lang w:val="kk-KZ"/>
        </w:rPr>
        <w:t xml:space="preserve"> </w:t>
      </w:r>
      <w:r w:rsidR="00E87B59" w:rsidRPr="003D681C">
        <w:rPr>
          <w:b/>
          <w:bCs/>
          <w:iCs/>
        </w:rPr>
        <w:t>государственных доходов Министерства финансов Республики Казахстан»</w:t>
      </w:r>
      <w:r w:rsidR="00D01683">
        <w:rPr>
          <w:b/>
          <w:bCs/>
          <w:iCs/>
          <w:lang w:val="kk-KZ"/>
        </w:rPr>
        <w:t xml:space="preserve"> </w:t>
      </w:r>
      <w:r w:rsidR="0073748B" w:rsidRPr="003D681C">
        <w:t>в электронном виде на адрес электронной почты, указанный в объявлении, в сроки приема документов.</w:t>
      </w:r>
    </w:p>
    <w:p w:rsidR="007C15EC" w:rsidRPr="003D681C" w:rsidRDefault="007C15EC" w:rsidP="0073748B">
      <w:pPr>
        <w:suppressAutoHyphens/>
        <w:ind w:firstLine="709"/>
        <w:contextualSpacing/>
        <w:jc w:val="both"/>
        <w:rPr>
          <w:b/>
          <w:color w:val="000000"/>
        </w:rPr>
      </w:pPr>
      <w:r w:rsidRPr="003D681C">
        <w:rPr>
          <w:color w:val="000000"/>
        </w:rPr>
        <w:t xml:space="preserve">При предоставлении документов в электронном виде на адрес электронной почты </w:t>
      </w:r>
      <w:r w:rsidR="00E87B59" w:rsidRPr="003D681C">
        <w:rPr>
          <w:b/>
          <w:iCs/>
        </w:rPr>
        <w:t>РГУ «</w:t>
      </w:r>
      <w:r w:rsidR="00BB4AFA" w:rsidRPr="003D681C">
        <w:rPr>
          <w:b/>
        </w:rPr>
        <w:t xml:space="preserve">Управление государственных доходов по Октябрьскому району </w:t>
      </w:r>
      <w:r w:rsidR="00E87B59" w:rsidRPr="003D681C">
        <w:rPr>
          <w:b/>
          <w:bCs/>
          <w:iCs/>
        </w:rPr>
        <w:t>Департамент</w:t>
      </w:r>
      <w:r w:rsidR="00476B0D">
        <w:rPr>
          <w:b/>
          <w:bCs/>
          <w:iCs/>
          <w:lang w:val="kk-KZ"/>
        </w:rPr>
        <w:t xml:space="preserve"> </w:t>
      </w:r>
      <w:r w:rsidR="00E87B59" w:rsidRPr="003D681C">
        <w:rPr>
          <w:b/>
          <w:bCs/>
          <w:iCs/>
        </w:rPr>
        <w:t>государственных доходов по Карагандинской области Комитета</w:t>
      </w:r>
      <w:r w:rsidR="00476B0D">
        <w:rPr>
          <w:b/>
          <w:bCs/>
          <w:iCs/>
          <w:lang w:val="kk-KZ"/>
        </w:rPr>
        <w:t xml:space="preserve"> </w:t>
      </w:r>
      <w:r w:rsidR="00E87B59" w:rsidRPr="003D681C">
        <w:rPr>
          <w:b/>
          <w:bCs/>
          <w:iCs/>
        </w:rPr>
        <w:t>государственных доходов Министерства финансов Республики Казахстан»</w:t>
      </w:r>
      <w:r w:rsidRPr="003D681C">
        <w:rPr>
          <w:color w:val="000000"/>
        </w:rPr>
        <w:t xml:space="preserve">их оригиналы представляются </w:t>
      </w:r>
      <w:r w:rsidRPr="003D681C">
        <w:rPr>
          <w:b/>
          <w:color w:val="000000"/>
        </w:rPr>
        <w:t xml:space="preserve">не позднее чем за один час </w:t>
      </w:r>
      <w:r w:rsidRPr="003D681C">
        <w:rPr>
          <w:color w:val="000000"/>
        </w:rPr>
        <w:t>до начала собеседования.</w:t>
      </w:r>
    </w:p>
    <w:p w:rsidR="0073748B" w:rsidRPr="003D681C" w:rsidRDefault="0073748B" w:rsidP="0073748B">
      <w:pPr>
        <w:suppressAutoHyphens/>
        <w:ind w:firstLine="709"/>
        <w:contextualSpacing/>
        <w:jc w:val="both"/>
      </w:pPr>
      <w:r w:rsidRPr="003D681C">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7C15EC" w:rsidRPr="003D681C" w:rsidRDefault="0073748B" w:rsidP="0073748B">
      <w:pPr>
        <w:suppressAutoHyphens/>
        <w:ind w:firstLine="709"/>
        <w:contextualSpacing/>
        <w:jc w:val="both"/>
        <w:rPr>
          <w:color w:val="000000"/>
        </w:rPr>
      </w:pPr>
      <w:r w:rsidRPr="003D681C">
        <w:t xml:space="preserve">Кандидаты, допущенные к собеседованию, проходят его </w:t>
      </w:r>
      <w:r w:rsidRPr="003D681C">
        <w:rPr>
          <w:b/>
        </w:rPr>
        <w:t xml:space="preserve">в </w:t>
      </w:r>
      <w:r w:rsidR="00E87B59" w:rsidRPr="003D681C">
        <w:rPr>
          <w:b/>
          <w:iCs/>
        </w:rPr>
        <w:t>РГУ «</w:t>
      </w:r>
      <w:r w:rsidR="00BB4AFA" w:rsidRPr="003D681C">
        <w:rPr>
          <w:b/>
        </w:rPr>
        <w:t xml:space="preserve">Управление государственных доходов по Октябрьскому району </w:t>
      </w:r>
      <w:r w:rsidR="00E87B59" w:rsidRPr="003D681C">
        <w:rPr>
          <w:b/>
          <w:bCs/>
          <w:iCs/>
        </w:rPr>
        <w:t>Департамент</w:t>
      </w:r>
      <w:r w:rsidR="00BB4AFA" w:rsidRPr="003D681C">
        <w:rPr>
          <w:b/>
          <w:bCs/>
          <w:iCs/>
        </w:rPr>
        <w:t>а</w:t>
      </w:r>
      <w:r w:rsidR="00476B0D">
        <w:rPr>
          <w:b/>
          <w:bCs/>
          <w:iCs/>
          <w:lang w:val="kk-KZ"/>
        </w:rPr>
        <w:t xml:space="preserve"> </w:t>
      </w:r>
      <w:r w:rsidR="00E87B59" w:rsidRPr="003D681C">
        <w:rPr>
          <w:b/>
          <w:bCs/>
          <w:iCs/>
        </w:rPr>
        <w:t>государственных доходов по Карагандинской области Комитета</w:t>
      </w:r>
      <w:r w:rsidR="00476B0D">
        <w:rPr>
          <w:b/>
          <w:bCs/>
          <w:iCs/>
          <w:lang w:val="kk-KZ"/>
        </w:rPr>
        <w:t xml:space="preserve"> </w:t>
      </w:r>
      <w:r w:rsidR="00E87B59" w:rsidRPr="003D681C">
        <w:rPr>
          <w:b/>
          <w:bCs/>
          <w:iCs/>
        </w:rPr>
        <w:t>государственных доходов Министерства финансов Республики Казахстан»</w:t>
      </w:r>
      <w:r w:rsidR="0041687C" w:rsidRPr="003D681C">
        <w:rPr>
          <w:b/>
          <w:color w:val="000000"/>
        </w:rPr>
        <w:t xml:space="preserve"> по адресу г.Караганда</w:t>
      </w:r>
      <w:r w:rsidR="00BB4AFA" w:rsidRPr="003D681C">
        <w:rPr>
          <w:b/>
          <w:color w:val="000000"/>
        </w:rPr>
        <w:t>,</w:t>
      </w:r>
      <w:r w:rsidR="00BB4AFA" w:rsidRPr="003D681C">
        <w:rPr>
          <w:b/>
          <w:bCs/>
        </w:rPr>
        <w:t>21 микрорайон,</w:t>
      </w:r>
      <w:r w:rsidR="00BB4AFA" w:rsidRPr="003D681C">
        <w:rPr>
          <w:b/>
        </w:rPr>
        <w:t>д.4/1</w:t>
      </w:r>
      <w:r w:rsidR="00476B0D">
        <w:rPr>
          <w:b/>
          <w:lang w:val="kk-KZ"/>
        </w:rPr>
        <w:t xml:space="preserve"> </w:t>
      </w:r>
      <w:r w:rsidR="0041687C" w:rsidRPr="003D681C">
        <w:rPr>
          <w:color w:val="000000"/>
        </w:rPr>
        <w:t xml:space="preserve">в течение </w:t>
      </w:r>
      <w:r w:rsidR="0041687C" w:rsidRPr="003D681C">
        <w:rPr>
          <w:b/>
          <w:color w:val="000000"/>
        </w:rPr>
        <w:t>трех рабочих дней</w:t>
      </w:r>
      <w:r w:rsidR="0041687C" w:rsidRPr="003D681C">
        <w:rPr>
          <w:color w:val="000000"/>
        </w:rPr>
        <w:t xml:space="preserve"> со дня уведомления кандидатов о допуске их к собеседованию.</w:t>
      </w:r>
    </w:p>
    <w:p w:rsidR="0073748B" w:rsidRPr="003D681C" w:rsidRDefault="0073748B" w:rsidP="0073748B">
      <w:pPr>
        <w:suppressAutoHyphens/>
        <w:ind w:firstLine="709"/>
        <w:contextualSpacing/>
        <w:jc w:val="both"/>
      </w:pPr>
      <w:r w:rsidRPr="003D681C">
        <w:t>Для обеспечения прозрачности и объективности работы конкурсной комиссии на ее заседание приглашаются наблюдатели.</w:t>
      </w:r>
    </w:p>
    <w:p w:rsidR="0073748B" w:rsidRPr="003D681C" w:rsidRDefault="0073748B" w:rsidP="0073748B">
      <w:pPr>
        <w:suppressAutoHyphens/>
        <w:ind w:firstLine="709"/>
        <w:contextualSpacing/>
        <w:jc w:val="both"/>
      </w:pPr>
      <w:r w:rsidRPr="003D681C">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w:t>
      </w:r>
      <w:r w:rsidRPr="003D681C">
        <w:lastRenderedPageBreak/>
        <w:t>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73748B" w:rsidRPr="003D681C" w:rsidRDefault="0073748B" w:rsidP="0073748B">
      <w:pPr>
        <w:suppressAutoHyphens/>
        <w:ind w:firstLine="709"/>
        <w:contextualSpacing/>
        <w:jc w:val="both"/>
      </w:pPr>
      <w:r w:rsidRPr="003D681C">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73748B" w:rsidRPr="003D681C" w:rsidRDefault="0073748B" w:rsidP="0073748B">
      <w:pPr>
        <w:suppressAutoHyphens/>
        <w:ind w:firstLine="709"/>
        <w:contextualSpacing/>
        <w:jc w:val="both"/>
      </w:pPr>
      <w:r w:rsidRPr="003D681C">
        <w:t xml:space="preserve">При проведении конкурса на должности с узкой специализацией на заседание конкурсной комиссии приглашаются эксперты. </w:t>
      </w:r>
    </w:p>
    <w:p w:rsidR="0073748B" w:rsidRPr="003D681C" w:rsidRDefault="0073748B" w:rsidP="0073748B">
      <w:pPr>
        <w:suppressAutoHyphens/>
        <w:ind w:firstLine="709"/>
        <w:contextualSpacing/>
        <w:jc w:val="both"/>
      </w:pPr>
      <w:r w:rsidRPr="003D681C">
        <w:t>Узкой специализацией является специализация, которой обладают менее 5 % сотрудников государственного органа.</w:t>
      </w:r>
    </w:p>
    <w:p w:rsidR="0073748B" w:rsidRPr="003D681C" w:rsidRDefault="0073748B" w:rsidP="0073748B">
      <w:pPr>
        <w:suppressAutoHyphens/>
        <w:ind w:firstLine="709"/>
        <w:contextualSpacing/>
        <w:jc w:val="both"/>
      </w:pPr>
      <w:r w:rsidRPr="003D681C">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73748B" w:rsidRPr="003D681C" w:rsidRDefault="0073748B" w:rsidP="0073748B">
      <w:pPr>
        <w:suppressAutoHyphens/>
        <w:ind w:firstLine="709"/>
        <w:contextualSpacing/>
        <w:jc w:val="both"/>
      </w:pPr>
      <w:r w:rsidRPr="003D681C">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3748B" w:rsidRPr="003D681C" w:rsidRDefault="0073748B" w:rsidP="0073748B">
      <w:pPr>
        <w:keepNext/>
        <w:keepLines/>
        <w:tabs>
          <w:tab w:val="left" w:pos="9923"/>
        </w:tabs>
        <w:ind w:firstLine="709"/>
        <w:jc w:val="both"/>
      </w:pPr>
      <w:r w:rsidRPr="003D681C">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3748B" w:rsidRPr="003D681C" w:rsidRDefault="0073748B" w:rsidP="0073748B"/>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3748B" w:rsidRPr="003D681C" w:rsidRDefault="0073748B" w:rsidP="0073748B">
      <w:pPr>
        <w:jc w:val="right"/>
      </w:pPr>
    </w:p>
    <w:p w:rsidR="007C15EC" w:rsidRPr="003D681C" w:rsidRDefault="007C15EC" w:rsidP="007C15EC">
      <w:pPr>
        <w:jc w:val="right"/>
      </w:pPr>
      <w:r w:rsidRPr="003D681C">
        <w:lastRenderedPageBreak/>
        <w:t>Приложение 2</w:t>
      </w:r>
      <w:r w:rsidRPr="003D681C">
        <w:br/>
        <w:t>к Правилам проведения конкурса</w:t>
      </w:r>
      <w:r w:rsidRPr="003D681C">
        <w:br/>
        <w:t>на занятие административной</w:t>
      </w:r>
      <w:r w:rsidRPr="003D681C">
        <w:br/>
        <w:t>государственной должности корпуса "Б"</w:t>
      </w:r>
    </w:p>
    <w:p w:rsidR="007C15EC" w:rsidRPr="003D681C" w:rsidRDefault="007C15EC" w:rsidP="007C15EC"/>
    <w:p w:rsidR="007C15EC" w:rsidRPr="003D681C" w:rsidRDefault="007C15EC" w:rsidP="007C15EC">
      <w:pPr>
        <w:ind w:left="4678"/>
        <w:contextualSpacing/>
        <w:jc w:val="right"/>
        <w:rPr>
          <w:szCs w:val="28"/>
        </w:rPr>
      </w:pPr>
      <w:r w:rsidRPr="003D681C">
        <w:rPr>
          <w:color w:val="000000"/>
          <w:szCs w:val="28"/>
        </w:rPr>
        <w:t>Форма</w:t>
      </w:r>
    </w:p>
    <w:p w:rsidR="007C15EC" w:rsidRPr="003D681C" w:rsidRDefault="007C15EC" w:rsidP="007C15EC">
      <w:pPr>
        <w:ind w:firstLine="709"/>
        <w:contextualSpacing/>
        <w:jc w:val="right"/>
        <w:rPr>
          <w:color w:val="000000"/>
          <w:szCs w:val="28"/>
        </w:rPr>
      </w:pPr>
    </w:p>
    <w:p w:rsidR="007C15EC" w:rsidRPr="003D681C" w:rsidRDefault="007C15EC" w:rsidP="007C15EC">
      <w:pPr>
        <w:ind w:firstLine="709"/>
        <w:contextualSpacing/>
        <w:jc w:val="right"/>
        <w:rPr>
          <w:color w:val="000000"/>
          <w:szCs w:val="28"/>
        </w:rPr>
      </w:pPr>
    </w:p>
    <w:p w:rsidR="007C15EC" w:rsidRPr="003D681C" w:rsidRDefault="007C15EC" w:rsidP="007C15EC">
      <w:pPr>
        <w:ind w:firstLine="709"/>
        <w:contextualSpacing/>
        <w:jc w:val="right"/>
        <w:rPr>
          <w:color w:val="000000"/>
          <w:szCs w:val="28"/>
        </w:rPr>
      </w:pPr>
    </w:p>
    <w:p w:rsidR="007C15EC" w:rsidRPr="003D681C" w:rsidRDefault="007C15EC" w:rsidP="007C15EC">
      <w:pPr>
        <w:ind w:firstLine="709"/>
        <w:contextualSpacing/>
        <w:jc w:val="right"/>
        <w:rPr>
          <w:szCs w:val="28"/>
        </w:rPr>
      </w:pPr>
      <w:r w:rsidRPr="003D681C">
        <w:rPr>
          <w:color w:val="000000"/>
          <w:szCs w:val="28"/>
        </w:rPr>
        <w:t>________________________________</w:t>
      </w:r>
    </w:p>
    <w:p w:rsidR="007C15EC" w:rsidRPr="003D681C" w:rsidRDefault="007C15EC" w:rsidP="007C15EC">
      <w:pPr>
        <w:contextualSpacing/>
        <w:jc w:val="right"/>
        <w:rPr>
          <w:szCs w:val="28"/>
        </w:rPr>
      </w:pPr>
      <w:r w:rsidRPr="003D681C">
        <w:rPr>
          <w:color w:val="000000"/>
          <w:szCs w:val="28"/>
        </w:rPr>
        <w:t>(государственный орган)</w:t>
      </w:r>
    </w:p>
    <w:p w:rsidR="007C15EC" w:rsidRPr="003D681C" w:rsidRDefault="007C15EC" w:rsidP="007C15EC">
      <w:pPr>
        <w:ind w:firstLine="709"/>
        <w:contextualSpacing/>
        <w:jc w:val="right"/>
        <w:rPr>
          <w:b/>
          <w:color w:val="000000"/>
          <w:szCs w:val="28"/>
        </w:rPr>
      </w:pPr>
      <w:bookmarkStart w:id="3" w:name="z146"/>
      <w:r w:rsidRPr="003D681C">
        <w:rPr>
          <w:b/>
          <w:color w:val="000000"/>
          <w:szCs w:val="28"/>
        </w:rPr>
        <w:t xml:space="preserve">                            </w:t>
      </w:r>
    </w:p>
    <w:p w:rsidR="007C15EC" w:rsidRPr="003D681C" w:rsidRDefault="007C15EC" w:rsidP="007C15EC">
      <w:pPr>
        <w:ind w:firstLine="709"/>
        <w:contextualSpacing/>
        <w:rPr>
          <w:b/>
          <w:color w:val="000000"/>
          <w:szCs w:val="28"/>
        </w:rPr>
      </w:pPr>
    </w:p>
    <w:p w:rsidR="007C15EC" w:rsidRPr="003D681C" w:rsidRDefault="007C15EC" w:rsidP="007C15EC">
      <w:pPr>
        <w:ind w:firstLine="709"/>
        <w:contextualSpacing/>
        <w:rPr>
          <w:b/>
          <w:color w:val="000000"/>
          <w:szCs w:val="28"/>
        </w:rPr>
      </w:pPr>
    </w:p>
    <w:p w:rsidR="007C15EC" w:rsidRPr="003D681C" w:rsidRDefault="007C15EC" w:rsidP="007C15EC">
      <w:pPr>
        <w:ind w:firstLine="709"/>
        <w:contextualSpacing/>
        <w:jc w:val="center"/>
        <w:rPr>
          <w:b/>
          <w:color w:val="000000"/>
          <w:szCs w:val="28"/>
        </w:rPr>
      </w:pPr>
      <w:r w:rsidRPr="003D681C">
        <w:rPr>
          <w:b/>
          <w:color w:val="000000"/>
          <w:szCs w:val="28"/>
        </w:rPr>
        <w:t>Заявление</w:t>
      </w:r>
    </w:p>
    <w:p w:rsidR="007C15EC" w:rsidRPr="003D681C" w:rsidRDefault="007C15EC" w:rsidP="007C15EC">
      <w:pPr>
        <w:ind w:firstLine="709"/>
        <w:contextualSpacing/>
        <w:jc w:val="center"/>
        <w:rPr>
          <w:b/>
          <w:color w:val="000000"/>
          <w:szCs w:val="28"/>
        </w:rPr>
      </w:pPr>
    </w:p>
    <w:bookmarkEnd w:id="3"/>
    <w:p w:rsidR="007C15EC" w:rsidRPr="003D681C" w:rsidRDefault="007C15EC" w:rsidP="007C15EC">
      <w:pPr>
        <w:ind w:firstLine="709"/>
        <w:contextualSpacing/>
        <w:jc w:val="both"/>
        <w:rPr>
          <w:szCs w:val="28"/>
        </w:rPr>
      </w:pPr>
      <w:r w:rsidRPr="003D681C">
        <w:rPr>
          <w:color w:val="000000"/>
          <w:szCs w:val="28"/>
        </w:rPr>
        <w:t>Прошу допустить меня к участию в конкурсе на занятие вакантной</w:t>
      </w:r>
      <w:r w:rsidRPr="003D681C">
        <w:rPr>
          <w:szCs w:val="28"/>
        </w:rPr>
        <w:br/>
      </w:r>
      <w:r w:rsidRPr="003D681C">
        <w:rPr>
          <w:color w:val="000000"/>
          <w:szCs w:val="28"/>
        </w:rPr>
        <w:t>административной государственной должности __________________________</w:t>
      </w:r>
      <w:r w:rsidRPr="003D681C">
        <w:rPr>
          <w:szCs w:val="28"/>
        </w:rPr>
        <w:br/>
      </w:r>
      <w:r w:rsidRPr="003D681C">
        <w:rPr>
          <w:color w:val="000000"/>
          <w:szCs w:val="28"/>
        </w:rPr>
        <w:t>_____________________________________________________________________________</w:t>
      </w:r>
      <w:r w:rsidRPr="003D681C">
        <w:rPr>
          <w:szCs w:val="28"/>
        </w:rPr>
        <w:br/>
      </w:r>
      <w:r w:rsidRPr="003D681C">
        <w:rPr>
          <w:color w:val="000000"/>
          <w:szCs w:val="28"/>
        </w:rPr>
        <w:t>_______________________________________________________________________________________________________________________________________________________________________________________________________________________________________</w:t>
      </w:r>
    </w:p>
    <w:p w:rsidR="007C15EC" w:rsidRPr="003D681C" w:rsidRDefault="007C15EC" w:rsidP="007C15EC">
      <w:pPr>
        <w:ind w:firstLine="709"/>
        <w:contextualSpacing/>
        <w:jc w:val="both"/>
        <w:rPr>
          <w:szCs w:val="28"/>
        </w:rPr>
      </w:pPr>
      <w:r w:rsidRPr="003D681C">
        <w:rPr>
          <w:color w:val="000000"/>
          <w:szCs w:val="28"/>
        </w:rPr>
        <w:t>С основными требованиями Правил проведения конкурса на занятие</w:t>
      </w:r>
      <w:r w:rsidRPr="003D681C">
        <w:rPr>
          <w:szCs w:val="28"/>
        </w:rPr>
        <w:br/>
      </w:r>
      <w:r w:rsidRPr="003D681C">
        <w:rPr>
          <w:color w:val="000000"/>
          <w:szCs w:val="28"/>
        </w:rPr>
        <w:t>административной государственной должности корпуса «Б» ознакомлен (ознакомлена), согласен (согласна) и обязуюсь их выполнять.</w:t>
      </w:r>
    </w:p>
    <w:p w:rsidR="007C15EC" w:rsidRPr="003D681C" w:rsidRDefault="007C15EC" w:rsidP="007C15EC">
      <w:pPr>
        <w:ind w:firstLine="709"/>
        <w:contextualSpacing/>
        <w:jc w:val="both"/>
        <w:rPr>
          <w:b/>
          <w:szCs w:val="28"/>
        </w:rPr>
      </w:pPr>
      <w:r w:rsidRPr="003D681C">
        <w:rPr>
          <w:b/>
          <w:color w:val="000000"/>
          <w:szCs w:val="28"/>
        </w:rPr>
        <w:t>Отвечаю за подлинность представленных документов.</w:t>
      </w:r>
    </w:p>
    <w:p w:rsidR="007C15EC" w:rsidRPr="003D681C" w:rsidRDefault="007C15EC" w:rsidP="007C15EC">
      <w:pPr>
        <w:ind w:firstLine="709"/>
        <w:contextualSpacing/>
        <w:jc w:val="both"/>
        <w:rPr>
          <w:szCs w:val="28"/>
          <w:u w:val="single"/>
        </w:rPr>
      </w:pPr>
      <w:r w:rsidRPr="003D681C">
        <w:rPr>
          <w:b/>
          <w:color w:val="000000"/>
          <w:szCs w:val="28"/>
          <w:u w:val="single"/>
        </w:rPr>
        <w:t>Прилагаемые документы:</w:t>
      </w:r>
    </w:p>
    <w:p w:rsidR="007C15EC" w:rsidRPr="003D681C" w:rsidRDefault="007C15EC" w:rsidP="007C15EC">
      <w:pPr>
        <w:contextualSpacing/>
        <w:jc w:val="both"/>
        <w:rPr>
          <w:color w:val="000000"/>
          <w:szCs w:val="28"/>
        </w:rPr>
      </w:pPr>
      <w:r w:rsidRPr="003D681C">
        <w:rPr>
          <w:color w:val="000000"/>
          <w:szCs w:val="28"/>
        </w:rPr>
        <w:t>_____________________________________________________________________________</w:t>
      </w:r>
      <w:r w:rsidRPr="003D681C">
        <w:rPr>
          <w:szCs w:val="28"/>
        </w:rPr>
        <w:br/>
      </w:r>
      <w:r w:rsidRPr="003D681C">
        <w:rPr>
          <w:color w:val="000000"/>
          <w:szCs w:val="28"/>
        </w:rPr>
        <w:t>_____________________________________________________________________________</w:t>
      </w:r>
      <w:r w:rsidRPr="003D681C">
        <w:rPr>
          <w:szCs w:val="28"/>
        </w:rPr>
        <w:br/>
      </w:r>
      <w:r w:rsidRPr="003D681C">
        <w:rPr>
          <w:color w:val="000000"/>
          <w:szCs w:val="28"/>
        </w:rPr>
        <w:t>_____________________________________________________________________________</w:t>
      </w:r>
      <w:r w:rsidRPr="003D681C">
        <w:rPr>
          <w:szCs w:val="28"/>
        </w:rPr>
        <w:br/>
      </w:r>
      <w:r w:rsidRPr="003D681C">
        <w:rPr>
          <w:color w:val="000000"/>
          <w:szCs w:val="28"/>
        </w:rPr>
        <w:t>__________________________________________________________________________________________________________________________________________________________</w:t>
      </w:r>
      <w:r w:rsidRPr="003D681C">
        <w:rPr>
          <w:szCs w:val="28"/>
        </w:rPr>
        <w:br/>
      </w:r>
      <w:r w:rsidRPr="003D681C">
        <w:rPr>
          <w:color w:val="000000"/>
          <w:szCs w:val="28"/>
        </w:rPr>
        <w:t>_____________________________________________________________________________</w:t>
      </w:r>
      <w:r w:rsidRPr="003D681C">
        <w:rPr>
          <w:szCs w:val="28"/>
        </w:rPr>
        <w:br/>
      </w:r>
      <w:r w:rsidRPr="003D681C">
        <w:rPr>
          <w:color w:val="000000"/>
          <w:szCs w:val="28"/>
        </w:rPr>
        <w:t>__________________________________________________________________________________________________________________________________________________________</w:t>
      </w:r>
    </w:p>
    <w:p w:rsidR="007C15EC" w:rsidRPr="003D681C" w:rsidRDefault="007C15EC" w:rsidP="007C15EC">
      <w:pPr>
        <w:contextualSpacing/>
        <w:jc w:val="both"/>
        <w:rPr>
          <w:color w:val="000000"/>
          <w:szCs w:val="28"/>
        </w:rPr>
      </w:pPr>
      <w:r w:rsidRPr="003D681C">
        <w:rPr>
          <w:color w:val="000000"/>
          <w:szCs w:val="28"/>
        </w:rPr>
        <w:t>_____________________________________________________________________________</w:t>
      </w:r>
    </w:p>
    <w:p w:rsidR="007C15EC" w:rsidRPr="003D681C" w:rsidRDefault="007C15EC" w:rsidP="007C15EC">
      <w:pPr>
        <w:contextualSpacing/>
        <w:jc w:val="both"/>
        <w:rPr>
          <w:color w:val="000000"/>
          <w:szCs w:val="28"/>
        </w:rPr>
      </w:pPr>
      <w:r w:rsidRPr="003D681C">
        <w:rPr>
          <w:color w:val="000000"/>
          <w:szCs w:val="28"/>
        </w:rPr>
        <w:t>__________________________________________________________________________________________________________________________________________________________</w:t>
      </w:r>
    </w:p>
    <w:p w:rsidR="007C15EC" w:rsidRPr="003D681C" w:rsidRDefault="007C15EC" w:rsidP="007C15EC">
      <w:pPr>
        <w:contextualSpacing/>
        <w:jc w:val="both"/>
        <w:rPr>
          <w:color w:val="000000"/>
          <w:szCs w:val="28"/>
        </w:rPr>
      </w:pPr>
      <w:r w:rsidRPr="003D681C">
        <w:rPr>
          <w:color w:val="000000"/>
          <w:szCs w:val="28"/>
        </w:rPr>
        <w:t>Адрес и контактный телефон __________________________________________________</w:t>
      </w:r>
    </w:p>
    <w:p w:rsidR="007C15EC" w:rsidRPr="003D681C" w:rsidRDefault="007C15EC" w:rsidP="007C15EC">
      <w:pPr>
        <w:contextualSpacing/>
        <w:jc w:val="both"/>
        <w:rPr>
          <w:szCs w:val="28"/>
        </w:rPr>
      </w:pPr>
      <w:r w:rsidRPr="003D681C">
        <w:rPr>
          <w:color w:val="000000"/>
          <w:szCs w:val="28"/>
        </w:rPr>
        <w:t>_____________________________________________________________________________</w:t>
      </w:r>
    </w:p>
    <w:p w:rsidR="007C15EC" w:rsidRPr="003D681C" w:rsidRDefault="007C15EC" w:rsidP="007C15EC">
      <w:pPr>
        <w:contextualSpacing/>
        <w:jc w:val="both"/>
        <w:rPr>
          <w:color w:val="000000"/>
          <w:szCs w:val="28"/>
        </w:rPr>
      </w:pPr>
    </w:p>
    <w:p w:rsidR="007C15EC" w:rsidRPr="003D681C" w:rsidRDefault="007C15EC" w:rsidP="007C15EC">
      <w:pPr>
        <w:contextualSpacing/>
        <w:jc w:val="both"/>
        <w:rPr>
          <w:color w:val="000000"/>
          <w:szCs w:val="28"/>
        </w:rPr>
      </w:pPr>
    </w:p>
    <w:p w:rsidR="007C15EC" w:rsidRPr="003D681C" w:rsidRDefault="007C15EC" w:rsidP="007C15EC">
      <w:pPr>
        <w:contextualSpacing/>
        <w:jc w:val="both"/>
        <w:rPr>
          <w:szCs w:val="28"/>
        </w:rPr>
      </w:pPr>
      <w:r w:rsidRPr="003D681C">
        <w:rPr>
          <w:color w:val="000000"/>
          <w:szCs w:val="28"/>
        </w:rPr>
        <w:t>_______________                _____________________________________________________</w:t>
      </w:r>
      <w:r w:rsidRPr="003D681C">
        <w:rPr>
          <w:szCs w:val="28"/>
        </w:rPr>
        <w:br/>
      </w:r>
      <w:r w:rsidRPr="003D681C">
        <w:rPr>
          <w:color w:val="000000"/>
          <w:szCs w:val="28"/>
        </w:rPr>
        <w:t xml:space="preserve">(подпись)                     </w:t>
      </w:r>
      <w:r w:rsidRPr="003D681C">
        <w:rPr>
          <w:color w:val="000000"/>
          <w:szCs w:val="28"/>
        </w:rPr>
        <w:tab/>
      </w:r>
      <w:r w:rsidRPr="003D681C">
        <w:rPr>
          <w:color w:val="000000"/>
          <w:szCs w:val="28"/>
        </w:rPr>
        <w:tab/>
        <w:t>(Фамилия, имя, отчество (при его наличии))</w:t>
      </w:r>
    </w:p>
    <w:p w:rsidR="007C15EC" w:rsidRPr="003D681C" w:rsidRDefault="007C15EC" w:rsidP="007C15EC">
      <w:pPr>
        <w:ind w:firstLine="709"/>
        <w:contextualSpacing/>
        <w:jc w:val="both"/>
        <w:rPr>
          <w:color w:val="000000"/>
          <w:szCs w:val="28"/>
        </w:rPr>
      </w:pPr>
      <w:r w:rsidRPr="003D681C">
        <w:rPr>
          <w:color w:val="000000"/>
          <w:szCs w:val="28"/>
        </w:rPr>
        <w:t>      </w:t>
      </w:r>
    </w:p>
    <w:p w:rsidR="007C15EC" w:rsidRPr="003D681C" w:rsidRDefault="007C15EC" w:rsidP="007C15EC">
      <w:pPr>
        <w:contextualSpacing/>
        <w:jc w:val="both"/>
        <w:rPr>
          <w:color w:val="000000"/>
          <w:szCs w:val="28"/>
        </w:rPr>
      </w:pPr>
    </w:p>
    <w:p w:rsidR="007C15EC" w:rsidRPr="003D681C" w:rsidRDefault="007C15EC" w:rsidP="007C15EC">
      <w:pPr>
        <w:contextualSpacing/>
        <w:jc w:val="both"/>
        <w:rPr>
          <w:color w:val="000000"/>
          <w:szCs w:val="28"/>
        </w:rPr>
      </w:pPr>
      <w:r w:rsidRPr="003D681C">
        <w:rPr>
          <w:color w:val="000000"/>
          <w:szCs w:val="28"/>
        </w:rPr>
        <w:t>«____»_______________ 20___ г.</w:t>
      </w:r>
    </w:p>
    <w:p w:rsidR="0041687C" w:rsidRPr="003D681C" w:rsidRDefault="0041687C" w:rsidP="0041687C"/>
    <w:p w:rsidR="009B772E" w:rsidRPr="003D681C" w:rsidRDefault="009B772E" w:rsidP="009B772E">
      <w:pPr>
        <w:ind w:firstLine="702"/>
        <w:jc w:val="both"/>
        <w:rPr>
          <w:b/>
          <w:sz w:val="28"/>
          <w:szCs w:val="28"/>
        </w:rPr>
      </w:pPr>
    </w:p>
    <w:p w:rsidR="009B772E" w:rsidRPr="003D681C" w:rsidRDefault="0073748B" w:rsidP="0073748B">
      <w:pPr>
        <w:tabs>
          <w:tab w:val="left" w:pos="4605"/>
        </w:tabs>
        <w:ind w:firstLine="702"/>
        <w:jc w:val="both"/>
        <w:rPr>
          <w:b/>
          <w:sz w:val="28"/>
          <w:szCs w:val="28"/>
        </w:rPr>
      </w:pPr>
      <w:r w:rsidRPr="003D681C">
        <w:rPr>
          <w:b/>
          <w:sz w:val="28"/>
          <w:szCs w:val="28"/>
        </w:rPr>
        <w:tab/>
      </w:r>
    </w:p>
    <w:p w:rsidR="0073748B" w:rsidRPr="003D681C" w:rsidRDefault="0073748B" w:rsidP="0073748B">
      <w:pPr>
        <w:tabs>
          <w:tab w:val="left" w:pos="4605"/>
        </w:tabs>
        <w:ind w:firstLine="702"/>
        <w:jc w:val="both"/>
        <w:rPr>
          <w:b/>
          <w:sz w:val="28"/>
          <w:szCs w:val="28"/>
        </w:rPr>
      </w:pPr>
    </w:p>
    <w:p w:rsidR="0073748B" w:rsidRPr="003D681C" w:rsidRDefault="0073748B" w:rsidP="0073748B">
      <w:pPr>
        <w:tabs>
          <w:tab w:val="left" w:pos="4605"/>
        </w:tabs>
        <w:ind w:firstLine="702"/>
        <w:jc w:val="both"/>
        <w:rPr>
          <w:b/>
          <w:sz w:val="28"/>
          <w:szCs w:val="28"/>
        </w:rPr>
      </w:pPr>
    </w:p>
    <w:p w:rsidR="0073748B" w:rsidRPr="003D681C" w:rsidRDefault="0073748B" w:rsidP="0073748B">
      <w:pPr>
        <w:tabs>
          <w:tab w:val="left" w:pos="4605"/>
        </w:tabs>
        <w:ind w:firstLine="702"/>
        <w:jc w:val="both"/>
        <w:rPr>
          <w:b/>
          <w:sz w:val="28"/>
          <w:szCs w:val="28"/>
        </w:rPr>
      </w:pPr>
      <w:r w:rsidRPr="003D681C">
        <w:rPr>
          <w:noProof/>
        </w:rPr>
        <w:lastRenderedPageBreak/>
        <w:drawing>
          <wp:inline distT="0" distB="0" distL="0" distR="0">
            <wp:extent cx="5086350" cy="5848350"/>
            <wp:effectExtent l="0" t="0" r="0" b="0"/>
            <wp:docPr id="1" name="Рисунок 1" descr="КАНДИДАТУ_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АНДИДАТУ_ру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5848350"/>
                    </a:xfrm>
                    <a:prstGeom prst="rect">
                      <a:avLst/>
                    </a:prstGeom>
                    <a:noFill/>
                    <a:ln>
                      <a:noFill/>
                    </a:ln>
                  </pic:spPr>
                </pic:pic>
              </a:graphicData>
            </a:graphic>
          </wp:inline>
        </w:drawing>
      </w:r>
    </w:p>
    <w:p w:rsidR="009B772E" w:rsidRPr="003D681C" w:rsidRDefault="009B772E" w:rsidP="009B772E">
      <w:pPr>
        <w:ind w:firstLine="702"/>
        <w:jc w:val="both"/>
        <w:rPr>
          <w:b/>
          <w:sz w:val="28"/>
          <w:szCs w:val="28"/>
        </w:rPr>
      </w:pPr>
    </w:p>
    <w:p w:rsidR="009B772E" w:rsidRPr="003D681C" w:rsidRDefault="009B772E" w:rsidP="009B772E">
      <w:pPr>
        <w:ind w:firstLine="702"/>
        <w:jc w:val="both"/>
        <w:rPr>
          <w:b/>
          <w:sz w:val="28"/>
          <w:szCs w:val="28"/>
        </w:rPr>
      </w:pPr>
    </w:p>
    <w:sectPr w:rsidR="009B772E" w:rsidRPr="003D681C" w:rsidSect="0085359B">
      <w:headerReference w:type="default" r:id="rId11"/>
      <w:pgSz w:w="11906" w:h="16838"/>
      <w:pgMar w:top="1134" w:right="851"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1A" w:rsidRDefault="00E06C1A" w:rsidP="00546246">
      <w:r>
        <w:separator/>
      </w:r>
    </w:p>
  </w:endnote>
  <w:endnote w:type="continuationSeparator" w:id="0">
    <w:p w:rsidR="00E06C1A" w:rsidRDefault="00E06C1A" w:rsidP="0054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1A" w:rsidRDefault="00E06C1A" w:rsidP="00546246">
      <w:r>
        <w:separator/>
      </w:r>
    </w:p>
  </w:footnote>
  <w:footnote w:type="continuationSeparator" w:id="0">
    <w:p w:rsidR="00E06C1A" w:rsidRDefault="00E06C1A" w:rsidP="00546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46" w:rsidRDefault="000665F2">
    <w:pPr>
      <w:pStyle w:val="ac"/>
    </w:pPr>
    <w:r>
      <w:rPr>
        <w:noProof/>
      </w:rPr>
      <mc:AlternateContent>
        <mc:Choice Requires="wps">
          <w:drawing>
            <wp:anchor distT="0" distB="0" distL="114300" distR="114300" simplePos="0" relativeHeight="251658240" behindDoc="0" locked="0" layoutInCell="1" allowOverlap="1">
              <wp:simplePos x="0" y="0"/>
              <wp:positionH relativeFrom="column">
                <wp:posOffset>6315075</wp:posOffset>
              </wp:positionH>
              <wp:positionV relativeFrom="paragraph">
                <wp:posOffset>619125</wp:posOffset>
              </wp:positionV>
              <wp:extent cx="381000" cy="801878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246" w:rsidRPr="00546246" w:rsidRDefault="00546246">
                          <w:pPr>
                            <w:rPr>
                              <w:color w:val="0C0000"/>
                              <w:sz w:val="14"/>
                            </w:rPr>
                          </w:pPr>
                          <w:r>
                            <w:rPr>
                              <w:color w:val="0C0000"/>
                              <w:sz w:val="14"/>
                            </w:rPr>
                            <w:t xml:space="preserve">10.02.2020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" stroked="f">
              <v:textbox style="layout-flow:vertical;mso-layout-flow-alt:bottom-to-top">
                <w:txbxContent>
                  <w:p w:rsidR="00546246" w:rsidRPr="00546246" w:rsidRDefault="00546246">
                    <w:pPr>
                      <w:rPr>
                        <w:color w:val="0C0000"/>
                        <w:sz w:val="14"/>
                      </w:rPr>
                    </w:pPr>
                    <w:r>
                      <w:rPr>
                        <w:color w:val="0C0000"/>
                        <w:sz w:val="14"/>
                      </w:rPr>
                      <w:t xml:space="preserve">10.02.2020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37A"/>
    <w:multiLevelType w:val="hybridMultilevel"/>
    <w:tmpl w:val="FD0A16BE"/>
    <w:lvl w:ilvl="0" w:tplc="D1E4CC40">
      <w:start w:val="1"/>
      <w:numFmt w:val="decimal"/>
      <w:lvlText w:val="%1."/>
      <w:lvlJc w:val="left"/>
      <w:pPr>
        <w:ind w:left="117" w:hanging="280"/>
        <w:jc w:val="left"/>
      </w:pPr>
      <w:rPr>
        <w:rFonts w:ascii="Times New Roman" w:eastAsia="Times New Roman" w:hAnsi="Times New Roman" w:cs="Times New Roman" w:hint="default"/>
        <w:w w:val="100"/>
        <w:sz w:val="28"/>
        <w:szCs w:val="28"/>
      </w:rPr>
    </w:lvl>
    <w:lvl w:ilvl="1" w:tplc="4844B3F6">
      <w:numFmt w:val="bullet"/>
      <w:lvlText w:val="•"/>
      <w:lvlJc w:val="left"/>
      <w:pPr>
        <w:ind w:left="1130" w:hanging="280"/>
      </w:pPr>
      <w:rPr>
        <w:rFonts w:hint="default"/>
      </w:rPr>
    </w:lvl>
    <w:lvl w:ilvl="2" w:tplc="86A0158C">
      <w:numFmt w:val="bullet"/>
      <w:lvlText w:val="•"/>
      <w:lvlJc w:val="left"/>
      <w:pPr>
        <w:ind w:left="2140" w:hanging="280"/>
      </w:pPr>
      <w:rPr>
        <w:rFonts w:hint="default"/>
      </w:rPr>
    </w:lvl>
    <w:lvl w:ilvl="3" w:tplc="E0780F66">
      <w:numFmt w:val="bullet"/>
      <w:lvlText w:val="•"/>
      <w:lvlJc w:val="left"/>
      <w:pPr>
        <w:ind w:left="3150" w:hanging="280"/>
      </w:pPr>
      <w:rPr>
        <w:rFonts w:hint="default"/>
      </w:rPr>
    </w:lvl>
    <w:lvl w:ilvl="4" w:tplc="34448344">
      <w:numFmt w:val="bullet"/>
      <w:lvlText w:val="•"/>
      <w:lvlJc w:val="left"/>
      <w:pPr>
        <w:ind w:left="4160" w:hanging="280"/>
      </w:pPr>
      <w:rPr>
        <w:rFonts w:hint="default"/>
      </w:rPr>
    </w:lvl>
    <w:lvl w:ilvl="5" w:tplc="483EE59E">
      <w:numFmt w:val="bullet"/>
      <w:lvlText w:val="•"/>
      <w:lvlJc w:val="left"/>
      <w:pPr>
        <w:ind w:left="5170" w:hanging="280"/>
      </w:pPr>
      <w:rPr>
        <w:rFonts w:hint="default"/>
      </w:rPr>
    </w:lvl>
    <w:lvl w:ilvl="6" w:tplc="977AB52C">
      <w:numFmt w:val="bullet"/>
      <w:lvlText w:val="•"/>
      <w:lvlJc w:val="left"/>
      <w:pPr>
        <w:ind w:left="6180" w:hanging="280"/>
      </w:pPr>
      <w:rPr>
        <w:rFonts w:hint="default"/>
      </w:rPr>
    </w:lvl>
    <w:lvl w:ilvl="7" w:tplc="C7ACA78C">
      <w:numFmt w:val="bullet"/>
      <w:lvlText w:val="•"/>
      <w:lvlJc w:val="left"/>
      <w:pPr>
        <w:ind w:left="7190" w:hanging="280"/>
      </w:pPr>
      <w:rPr>
        <w:rFonts w:hint="default"/>
      </w:rPr>
    </w:lvl>
    <w:lvl w:ilvl="8" w:tplc="114867C8">
      <w:numFmt w:val="bullet"/>
      <w:lvlText w:val="•"/>
      <w:lvlJc w:val="left"/>
      <w:pPr>
        <w:ind w:left="8200" w:hanging="280"/>
      </w:pPr>
      <w:rPr>
        <w:rFonts w:hint="default"/>
      </w:rPr>
    </w:lvl>
  </w:abstractNum>
  <w:abstractNum w:abstractNumId="1">
    <w:nsid w:val="1F8556B9"/>
    <w:multiLevelType w:val="hybridMultilevel"/>
    <w:tmpl w:val="81D67220"/>
    <w:lvl w:ilvl="0" w:tplc="A4609D2C">
      <w:start w:val="1"/>
      <w:numFmt w:val="decimal"/>
      <w:lvlText w:val="%1."/>
      <w:lvlJc w:val="left"/>
      <w:pPr>
        <w:ind w:left="1069" w:hanging="360"/>
      </w:pPr>
      <w:rPr>
        <w:rFonts w:hint="default"/>
        <w:b/>
        <w:i w:val="0"/>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233E87"/>
    <w:multiLevelType w:val="hybridMultilevel"/>
    <w:tmpl w:val="4E5ED28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5FDD7B18"/>
    <w:multiLevelType w:val="hybridMultilevel"/>
    <w:tmpl w:val="51B2A59E"/>
    <w:lvl w:ilvl="0" w:tplc="43D25D50">
      <w:start w:val="1"/>
      <w:numFmt w:val="decimal"/>
      <w:lvlText w:val="%1)"/>
      <w:lvlJc w:val="left"/>
      <w:pPr>
        <w:ind w:left="1129" w:hanging="304"/>
        <w:jc w:val="left"/>
      </w:pPr>
      <w:rPr>
        <w:rFonts w:ascii="Times New Roman" w:eastAsia="Times New Roman" w:hAnsi="Times New Roman" w:cs="Times New Roman" w:hint="default"/>
        <w:w w:val="100"/>
        <w:sz w:val="28"/>
        <w:szCs w:val="28"/>
      </w:rPr>
    </w:lvl>
    <w:lvl w:ilvl="1" w:tplc="2690E98E">
      <w:numFmt w:val="bullet"/>
      <w:lvlText w:val="•"/>
      <w:lvlJc w:val="left"/>
      <w:pPr>
        <w:ind w:left="2030" w:hanging="304"/>
      </w:pPr>
      <w:rPr>
        <w:rFonts w:hint="default"/>
      </w:rPr>
    </w:lvl>
    <w:lvl w:ilvl="2" w:tplc="7DAA5C48">
      <w:numFmt w:val="bullet"/>
      <w:lvlText w:val="•"/>
      <w:lvlJc w:val="left"/>
      <w:pPr>
        <w:ind w:left="2940" w:hanging="304"/>
      </w:pPr>
      <w:rPr>
        <w:rFonts w:hint="default"/>
      </w:rPr>
    </w:lvl>
    <w:lvl w:ilvl="3" w:tplc="B972F668">
      <w:numFmt w:val="bullet"/>
      <w:lvlText w:val="•"/>
      <w:lvlJc w:val="left"/>
      <w:pPr>
        <w:ind w:left="3850" w:hanging="304"/>
      </w:pPr>
      <w:rPr>
        <w:rFonts w:hint="default"/>
      </w:rPr>
    </w:lvl>
    <w:lvl w:ilvl="4" w:tplc="B04A8F10">
      <w:numFmt w:val="bullet"/>
      <w:lvlText w:val="•"/>
      <w:lvlJc w:val="left"/>
      <w:pPr>
        <w:ind w:left="4760" w:hanging="304"/>
      </w:pPr>
      <w:rPr>
        <w:rFonts w:hint="default"/>
      </w:rPr>
    </w:lvl>
    <w:lvl w:ilvl="5" w:tplc="E4AC6090">
      <w:numFmt w:val="bullet"/>
      <w:lvlText w:val="•"/>
      <w:lvlJc w:val="left"/>
      <w:pPr>
        <w:ind w:left="5670" w:hanging="304"/>
      </w:pPr>
      <w:rPr>
        <w:rFonts w:hint="default"/>
      </w:rPr>
    </w:lvl>
    <w:lvl w:ilvl="6" w:tplc="0A3023B2">
      <w:numFmt w:val="bullet"/>
      <w:lvlText w:val="•"/>
      <w:lvlJc w:val="left"/>
      <w:pPr>
        <w:ind w:left="6580" w:hanging="304"/>
      </w:pPr>
      <w:rPr>
        <w:rFonts w:hint="default"/>
      </w:rPr>
    </w:lvl>
    <w:lvl w:ilvl="7" w:tplc="D6F86946">
      <w:numFmt w:val="bullet"/>
      <w:lvlText w:val="•"/>
      <w:lvlJc w:val="left"/>
      <w:pPr>
        <w:ind w:left="7490" w:hanging="304"/>
      </w:pPr>
      <w:rPr>
        <w:rFonts w:hint="default"/>
      </w:rPr>
    </w:lvl>
    <w:lvl w:ilvl="8" w:tplc="23746180">
      <w:numFmt w:val="bullet"/>
      <w:lvlText w:val="•"/>
      <w:lvlJc w:val="left"/>
      <w:pPr>
        <w:ind w:left="8400" w:hanging="304"/>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2E"/>
    <w:rsid w:val="0002030D"/>
    <w:rsid w:val="00036007"/>
    <w:rsid w:val="0004458C"/>
    <w:rsid w:val="0006385F"/>
    <w:rsid w:val="000665F2"/>
    <w:rsid w:val="00070E76"/>
    <w:rsid w:val="00086791"/>
    <w:rsid w:val="00093D6E"/>
    <w:rsid w:val="000D1B2A"/>
    <w:rsid w:val="000D7697"/>
    <w:rsid w:val="00130A63"/>
    <w:rsid w:val="00133863"/>
    <w:rsid w:val="00135F0E"/>
    <w:rsid w:val="001364F2"/>
    <w:rsid w:val="001566D1"/>
    <w:rsid w:val="00156D1F"/>
    <w:rsid w:val="001605AE"/>
    <w:rsid w:val="00171530"/>
    <w:rsid w:val="00191C02"/>
    <w:rsid w:val="002130FE"/>
    <w:rsid w:val="00282ACD"/>
    <w:rsid w:val="00287A0E"/>
    <w:rsid w:val="002D6153"/>
    <w:rsid w:val="002D6C73"/>
    <w:rsid w:val="002E42A3"/>
    <w:rsid w:val="002E586C"/>
    <w:rsid w:val="003447AB"/>
    <w:rsid w:val="003619AC"/>
    <w:rsid w:val="0038050F"/>
    <w:rsid w:val="00390B17"/>
    <w:rsid w:val="00396CF9"/>
    <w:rsid w:val="003A64C4"/>
    <w:rsid w:val="003C0A8A"/>
    <w:rsid w:val="003D681C"/>
    <w:rsid w:val="003D6B0D"/>
    <w:rsid w:val="00402EA0"/>
    <w:rsid w:val="004030DF"/>
    <w:rsid w:val="00403C94"/>
    <w:rsid w:val="0041687C"/>
    <w:rsid w:val="00476B0D"/>
    <w:rsid w:val="0048183B"/>
    <w:rsid w:val="004A1091"/>
    <w:rsid w:val="004B310F"/>
    <w:rsid w:val="004D5302"/>
    <w:rsid w:val="004D6F36"/>
    <w:rsid w:val="004D7904"/>
    <w:rsid w:val="004F2EE7"/>
    <w:rsid w:val="00546246"/>
    <w:rsid w:val="00552239"/>
    <w:rsid w:val="005649AD"/>
    <w:rsid w:val="00593580"/>
    <w:rsid w:val="005D65F3"/>
    <w:rsid w:val="005E249C"/>
    <w:rsid w:val="006000A7"/>
    <w:rsid w:val="00653FE9"/>
    <w:rsid w:val="006552CC"/>
    <w:rsid w:val="00690D6B"/>
    <w:rsid w:val="00690D9F"/>
    <w:rsid w:val="006B695D"/>
    <w:rsid w:val="006C2F1C"/>
    <w:rsid w:val="006C6841"/>
    <w:rsid w:val="00703565"/>
    <w:rsid w:val="0073748B"/>
    <w:rsid w:val="00746FFA"/>
    <w:rsid w:val="00783904"/>
    <w:rsid w:val="007B11A9"/>
    <w:rsid w:val="007B1C61"/>
    <w:rsid w:val="007B2228"/>
    <w:rsid w:val="007C15EC"/>
    <w:rsid w:val="007C67F0"/>
    <w:rsid w:val="0085359B"/>
    <w:rsid w:val="00853E66"/>
    <w:rsid w:val="00867D9D"/>
    <w:rsid w:val="008B6457"/>
    <w:rsid w:val="008C30FF"/>
    <w:rsid w:val="008C73D8"/>
    <w:rsid w:val="008F3FFC"/>
    <w:rsid w:val="00901D92"/>
    <w:rsid w:val="00932DC8"/>
    <w:rsid w:val="00935F38"/>
    <w:rsid w:val="0094060F"/>
    <w:rsid w:val="00992B00"/>
    <w:rsid w:val="009A5E11"/>
    <w:rsid w:val="009A6CEA"/>
    <w:rsid w:val="009B772E"/>
    <w:rsid w:val="009E02C4"/>
    <w:rsid w:val="00A018AA"/>
    <w:rsid w:val="00A32E24"/>
    <w:rsid w:val="00A50C38"/>
    <w:rsid w:val="00AB1C75"/>
    <w:rsid w:val="00AB63FD"/>
    <w:rsid w:val="00AD1A42"/>
    <w:rsid w:val="00AE3550"/>
    <w:rsid w:val="00B024CE"/>
    <w:rsid w:val="00B66962"/>
    <w:rsid w:val="00B7722D"/>
    <w:rsid w:val="00B97FCF"/>
    <w:rsid w:val="00BA35C3"/>
    <w:rsid w:val="00BB4AFA"/>
    <w:rsid w:val="00BC432A"/>
    <w:rsid w:val="00C021D4"/>
    <w:rsid w:val="00C16A59"/>
    <w:rsid w:val="00C178DE"/>
    <w:rsid w:val="00C417E1"/>
    <w:rsid w:val="00C45434"/>
    <w:rsid w:val="00C5292E"/>
    <w:rsid w:val="00C94F19"/>
    <w:rsid w:val="00CD4BA3"/>
    <w:rsid w:val="00D01683"/>
    <w:rsid w:val="00D15B9E"/>
    <w:rsid w:val="00D17E44"/>
    <w:rsid w:val="00D41D62"/>
    <w:rsid w:val="00DD0D55"/>
    <w:rsid w:val="00E06C1A"/>
    <w:rsid w:val="00E50910"/>
    <w:rsid w:val="00E8267F"/>
    <w:rsid w:val="00E87B59"/>
    <w:rsid w:val="00E93876"/>
    <w:rsid w:val="00EA023E"/>
    <w:rsid w:val="00EB5C2D"/>
    <w:rsid w:val="00EC6DEF"/>
    <w:rsid w:val="00EC7F48"/>
    <w:rsid w:val="00F363EA"/>
    <w:rsid w:val="00F53D4B"/>
    <w:rsid w:val="00F61482"/>
    <w:rsid w:val="00F63F8F"/>
    <w:rsid w:val="00F75709"/>
    <w:rsid w:val="00FD5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72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746FF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D6C7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link w:val="a4"/>
    <w:uiPriority w:val="99"/>
    <w:unhideWhenUsed/>
    <w:qFormat/>
    <w:rsid w:val="009B772E"/>
    <w:pPr>
      <w:widowControl w:val="0"/>
      <w:snapToGrid w:val="0"/>
      <w:spacing w:after="0" w:line="240" w:lineRule="auto"/>
      <w:ind w:firstLine="500"/>
      <w:jc w:val="both"/>
    </w:pPr>
    <w:rPr>
      <w:rFonts w:ascii="Times New Roman" w:eastAsia="Times New Roman" w:hAnsi="Times New Roman" w:cs="Times New Roman"/>
      <w:sz w:val="16"/>
      <w:szCs w:val="20"/>
      <w:lang w:eastAsia="ru-RU"/>
    </w:rPr>
  </w:style>
  <w:style w:type="paragraph" w:customStyle="1" w:styleId="Style3">
    <w:name w:val="Style3"/>
    <w:basedOn w:val="a"/>
    <w:uiPriority w:val="99"/>
    <w:qFormat/>
    <w:rsid w:val="009B772E"/>
    <w:pPr>
      <w:widowControl w:val="0"/>
      <w:autoSpaceDE w:val="0"/>
      <w:autoSpaceDN w:val="0"/>
      <w:adjustRightInd w:val="0"/>
      <w:spacing w:line="324" w:lineRule="exact"/>
      <w:ind w:firstLine="702"/>
      <w:jc w:val="both"/>
    </w:p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uiPriority w:val="99"/>
    <w:locked/>
    <w:rsid w:val="009B772E"/>
    <w:rPr>
      <w:rFonts w:ascii="Times New Roman" w:eastAsia="Times New Roman" w:hAnsi="Times New Roman" w:cs="Times New Roman"/>
      <w:sz w:val="16"/>
      <w:szCs w:val="20"/>
      <w:lang w:eastAsia="ru-RU"/>
    </w:rPr>
  </w:style>
  <w:style w:type="paragraph" w:styleId="a5">
    <w:name w:val="No Spacing"/>
    <w:uiPriority w:val="1"/>
    <w:qFormat/>
    <w:rsid w:val="009B772E"/>
    <w:pPr>
      <w:spacing w:after="0" w:line="240" w:lineRule="auto"/>
    </w:pPr>
  </w:style>
  <w:style w:type="character" w:styleId="a6">
    <w:name w:val="Strong"/>
    <w:basedOn w:val="a0"/>
    <w:uiPriority w:val="22"/>
    <w:qFormat/>
    <w:rsid w:val="009B772E"/>
    <w:rPr>
      <w:b/>
      <w:bCs/>
    </w:rPr>
  </w:style>
  <w:style w:type="character" w:styleId="a7">
    <w:name w:val="Emphasis"/>
    <w:basedOn w:val="a0"/>
    <w:uiPriority w:val="20"/>
    <w:qFormat/>
    <w:rsid w:val="009B772E"/>
    <w:rPr>
      <w:i/>
      <w:iCs/>
    </w:rPr>
  </w:style>
  <w:style w:type="character" w:customStyle="1" w:styleId="30">
    <w:name w:val="Заголовок 3 Знак"/>
    <w:basedOn w:val="a0"/>
    <w:link w:val="3"/>
    <w:uiPriority w:val="9"/>
    <w:rsid w:val="00746FFA"/>
    <w:rPr>
      <w:rFonts w:asciiTheme="majorHAnsi" w:eastAsiaTheme="majorEastAsia" w:hAnsiTheme="majorHAnsi" w:cstheme="majorBidi"/>
      <w:b/>
      <w:bCs/>
      <w:color w:val="4F81BD" w:themeColor="accent1"/>
      <w:sz w:val="24"/>
      <w:szCs w:val="24"/>
      <w:lang w:eastAsia="ru-RU"/>
    </w:rPr>
  </w:style>
  <w:style w:type="paragraph" w:customStyle="1" w:styleId="FR1">
    <w:name w:val="FR1"/>
    <w:uiPriority w:val="99"/>
    <w:qFormat/>
    <w:rsid w:val="00746FFA"/>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yle2">
    <w:name w:val="Style2"/>
    <w:basedOn w:val="a"/>
    <w:uiPriority w:val="99"/>
    <w:qFormat/>
    <w:rsid w:val="00746FFA"/>
    <w:pPr>
      <w:widowControl w:val="0"/>
      <w:autoSpaceDE w:val="0"/>
      <w:autoSpaceDN w:val="0"/>
      <w:adjustRightInd w:val="0"/>
      <w:spacing w:line="322" w:lineRule="exact"/>
      <w:ind w:firstLine="511"/>
    </w:pPr>
  </w:style>
  <w:style w:type="paragraph" w:customStyle="1" w:styleId="Style4">
    <w:name w:val="Style4"/>
    <w:basedOn w:val="a"/>
    <w:uiPriority w:val="99"/>
    <w:qFormat/>
    <w:rsid w:val="00746FFA"/>
    <w:pPr>
      <w:widowControl w:val="0"/>
      <w:autoSpaceDE w:val="0"/>
      <w:autoSpaceDN w:val="0"/>
      <w:adjustRightInd w:val="0"/>
      <w:spacing w:line="322" w:lineRule="exact"/>
      <w:ind w:firstLine="414"/>
    </w:pPr>
  </w:style>
  <w:style w:type="character" w:customStyle="1" w:styleId="FontStyle12">
    <w:name w:val="Font Style12"/>
    <w:rsid w:val="00746FFA"/>
    <w:rPr>
      <w:rFonts w:ascii="Times New Roman" w:hAnsi="Times New Roman" w:cs="Times New Roman" w:hint="default"/>
      <w:sz w:val="26"/>
      <w:szCs w:val="26"/>
    </w:rPr>
  </w:style>
  <w:style w:type="character" w:customStyle="1" w:styleId="FontStyle13">
    <w:name w:val="Font Style13"/>
    <w:uiPriority w:val="99"/>
    <w:rsid w:val="00746FFA"/>
    <w:rPr>
      <w:rFonts w:ascii="Times New Roman" w:hAnsi="Times New Roman" w:cs="Times New Roman" w:hint="default"/>
      <w:b/>
      <w:bCs w:val="0"/>
      <w:sz w:val="26"/>
    </w:rPr>
  </w:style>
  <w:style w:type="character" w:styleId="a8">
    <w:name w:val="Hyperlink"/>
    <w:basedOn w:val="a0"/>
    <w:uiPriority w:val="99"/>
    <w:unhideWhenUsed/>
    <w:rsid w:val="00402EA0"/>
    <w:rPr>
      <w:color w:val="0000FF" w:themeColor="hyperlink"/>
      <w:u w:val="single"/>
    </w:rPr>
  </w:style>
  <w:style w:type="paragraph" w:styleId="a9">
    <w:name w:val="List Paragraph"/>
    <w:basedOn w:val="a"/>
    <w:uiPriority w:val="1"/>
    <w:qFormat/>
    <w:rsid w:val="00D15B9E"/>
    <w:pPr>
      <w:ind w:left="720"/>
      <w:contextualSpacing/>
    </w:pPr>
  </w:style>
  <w:style w:type="paragraph" w:customStyle="1" w:styleId="4">
    <w:name w:val="Указатель4"/>
    <w:basedOn w:val="a"/>
    <w:rsid w:val="00901D92"/>
    <w:pPr>
      <w:widowControl w:val="0"/>
      <w:suppressLineNumbers/>
      <w:suppressAutoHyphens/>
      <w:autoSpaceDE w:val="0"/>
      <w:spacing w:line="252" w:lineRule="auto"/>
      <w:ind w:firstLine="760"/>
      <w:jc w:val="both"/>
    </w:pPr>
    <w:rPr>
      <w:rFonts w:cs="Mangal"/>
      <w:sz w:val="28"/>
      <w:szCs w:val="28"/>
      <w:lang w:eastAsia="zh-CN"/>
    </w:rPr>
  </w:style>
  <w:style w:type="paragraph" w:customStyle="1" w:styleId="31">
    <w:name w:val="Название объекта3"/>
    <w:basedOn w:val="a"/>
    <w:rsid w:val="00B97FCF"/>
    <w:pPr>
      <w:widowControl w:val="0"/>
      <w:suppressLineNumbers/>
      <w:suppressAutoHyphens/>
      <w:autoSpaceDE w:val="0"/>
      <w:spacing w:before="120" w:after="120" w:line="252" w:lineRule="auto"/>
      <w:ind w:firstLine="760"/>
      <w:jc w:val="both"/>
    </w:pPr>
    <w:rPr>
      <w:rFonts w:cs="Mangal"/>
      <w:i/>
      <w:iCs/>
      <w:lang w:eastAsia="zh-CN"/>
    </w:rPr>
  </w:style>
  <w:style w:type="paragraph" w:styleId="aa">
    <w:name w:val="Body Text"/>
    <w:basedOn w:val="a"/>
    <w:link w:val="ab"/>
    <w:uiPriority w:val="1"/>
    <w:qFormat/>
    <w:rsid w:val="004D7904"/>
    <w:pPr>
      <w:widowControl w:val="0"/>
      <w:autoSpaceDE w:val="0"/>
      <w:autoSpaceDN w:val="0"/>
    </w:pPr>
    <w:rPr>
      <w:sz w:val="28"/>
      <w:szCs w:val="28"/>
    </w:rPr>
  </w:style>
  <w:style w:type="character" w:customStyle="1" w:styleId="ab">
    <w:name w:val="Основной текст Знак"/>
    <w:basedOn w:val="a0"/>
    <w:link w:val="aa"/>
    <w:uiPriority w:val="1"/>
    <w:rsid w:val="004D7904"/>
    <w:rPr>
      <w:rFonts w:ascii="Times New Roman" w:eastAsia="Times New Roman" w:hAnsi="Times New Roman" w:cs="Times New Roman"/>
      <w:sz w:val="28"/>
      <w:szCs w:val="28"/>
    </w:rPr>
  </w:style>
  <w:style w:type="character" w:customStyle="1" w:styleId="50">
    <w:name w:val="Заголовок 5 Знак"/>
    <w:basedOn w:val="a0"/>
    <w:link w:val="5"/>
    <w:uiPriority w:val="9"/>
    <w:semiHidden/>
    <w:rsid w:val="002D6C73"/>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2E586C"/>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semiHidden/>
    <w:unhideWhenUsed/>
    <w:rsid w:val="00546246"/>
    <w:pPr>
      <w:tabs>
        <w:tab w:val="center" w:pos="4677"/>
        <w:tab w:val="right" w:pos="9355"/>
      </w:tabs>
    </w:pPr>
  </w:style>
  <w:style w:type="character" w:customStyle="1" w:styleId="ad">
    <w:name w:val="Верхний колонтитул Знак"/>
    <w:basedOn w:val="a0"/>
    <w:link w:val="ac"/>
    <w:uiPriority w:val="99"/>
    <w:semiHidden/>
    <w:rsid w:val="00546246"/>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546246"/>
    <w:pPr>
      <w:tabs>
        <w:tab w:val="center" w:pos="4677"/>
        <w:tab w:val="right" w:pos="9355"/>
      </w:tabs>
    </w:pPr>
  </w:style>
  <w:style w:type="character" w:customStyle="1" w:styleId="af">
    <w:name w:val="Нижний колонтитул Знак"/>
    <w:basedOn w:val="a0"/>
    <w:link w:val="ae"/>
    <w:uiPriority w:val="99"/>
    <w:semiHidden/>
    <w:rsid w:val="00546246"/>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3D681C"/>
    <w:rPr>
      <w:rFonts w:ascii="Tahoma" w:hAnsi="Tahoma" w:cs="Tahoma"/>
      <w:sz w:val="16"/>
      <w:szCs w:val="16"/>
    </w:rPr>
  </w:style>
  <w:style w:type="character" w:customStyle="1" w:styleId="af1">
    <w:name w:val="Текст выноски Знак"/>
    <w:basedOn w:val="a0"/>
    <w:link w:val="af0"/>
    <w:uiPriority w:val="99"/>
    <w:semiHidden/>
    <w:rsid w:val="003D68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72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746FF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D6C7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link w:val="a4"/>
    <w:uiPriority w:val="99"/>
    <w:unhideWhenUsed/>
    <w:qFormat/>
    <w:rsid w:val="009B772E"/>
    <w:pPr>
      <w:widowControl w:val="0"/>
      <w:snapToGrid w:val="0"/>
      <w:spacing w:after="0" w:line="240" w:lineRule="auto"/>
      <w:ind w:firstLine="500"/>
      <w:jc w:val="both"/>
    </w:pPr>
    <w:rPr>
      <w:rFonts w:ascii="Times New Roman" w:eastAsia="Times New Roman" w:hAnsi="Times New Roman" w:cs="Times New Roman"/>
      <w:sz w:val="16"/>
      <w:szCs w:val="20"/>
      <w:lang w:eastAsia="ru-RU"/>
    </w:rPr>
  </w:style>
  <w:style w:type="paragraph" w:customStyle="1" w:styleId="Style3">
    <w:name w:val="Style3"/>
    <w:basedOn w:val="a"/>
    <w:uiPriority w:val="99"/>
    <w:qFormat/>
    <w:rsid w:val="009B772E"/>
    <w:pPr>
      <w:widowControl w:val="0"/>
      <w:autoSpaceDE w:val="0"/>
      <w:autoSpaceDN w:val="0"/>
      <w:adjustRightInd w:val="0"/>
      <w:spacing w:line="324" w:lineRule="exact"/>
      <w:ind w:firstLine="702"/>
      <w:jc w:val="both"/>
    </w:p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uiPriority w:val="99"/>
    <w:locked/>
    <w:rsid w:val="009B772E"/>
    <w:rPr>
      <w:rFonts w:ascii="Times New Roman" w:eastAsia="Times New Roman" w:hAnsi="Times New Roman" w:cs="Times New Roman"/>
      <w:sz w:val="16"/>
      <w:szCs w:val="20"/>
      <w:lang w:eastAsia="ru-RU"/>
    </w:rPr>
  </w:style>
  <w:style w:type="paragraph" w:styleId="a5">
    <w:name w:val="No Spacing"/>
    <w:uiPriority w:val="1"/>
    <w:qFormat/>
    <w:rsid w:val="009B772E"/>
    <w:pPr>
      <w:spacing w:after="0" w:line="240" w:lineRule="auto"/>
    </w:pPr>
  </w:style>
  <w:style w:type="character" w:styleId="a6">
    <w:name w:val="Strong"/>
    <w:basedOn w:val="a0"/>
    <w:uiPriority w:val="22"/>
    <w:qFormat/>
    <w:rsid w:val="009B772E"/>
    <w:rPr>
      <w:b/>
      <w:bCs/>
    </w:rPr>
  </w:style>
  <w:style w:type="character" w:styleId="a7">
    <w:name w:val="Emphasis"/>
    <w:basedOn w:val="a0"/>
    <w:uiPriority w:val="20"/>
    <w:qFormat/>
    <w:rsid w:val="009B772E"/>
    <w:rPr>
      <w:i/>
      <w:iCs/>
    </w:rPr>
  </w:style>
  <w:style w:type="character" w:customStyle="1" w:styleId="30">
    <w:name w:val="Заголовок 3 Знак"/>
    <w:basedOn w:val="a0"/>
    <w:link w:val="3"/>
    <w:uiPriority w:val="9"/>
    <w:rsid w:val="00746FFA"/>
    <w:rPr>
      <w:rFonts w:asciiTheme="majorHAnsi" w:eastAsiaTheme="majorEastAsia" w:hAnsiTheme="majorHAnsi" w:cstheme="majorBidi"/>
      <w:b/>
      <w:bCs/>
      <w:color w:val="4F81BD" w:themeColor="accent1"/>
      <w:sz w:val="24"/>
      <w:szCs w:val="24"/>
      <w:lang w:eastAsia="ru-RU"/>
    </w:rPr>
  </w:style>
  <w:style w:type="paragraph" w:customStyle="1" w:styleId="FR1">
    <w:name w:val="FR1"/>
    <w:uiPriority w:val="99"/>
    <w:qFormat/>
    <w:rsid w:val="00746FFA"/>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yle2">
    <w:name w:val="Style2"/>
    <w:basedOn w:val="a"/>
    <w:uiPriority w:val="99"/>
    <w:qFormat/>
    <w:rsid w:val="00746FFA"/>
    <w:pPr>
      <w:widowControl w:val="0"/>
      <w:autoSpaceDE w:val="0"/>
      <w:autoSpaceDN w:val="0"/>
      <w:adjustRightInd w:val="0"/>
      <w:spacing w:line="322" w:lineRule="exact"/>
      <w:ind w:firstLine="511"/>
    </w:pPr>
  </w:style>
  <w:style w:type="paragraph" w:customStyle="1" w:styleId="Style4">
    <w:name w:val="Style4"/>
    <w:basedOn w:val="a"/>
    <w:uiPriority w:val="99"/>
    <w:qFormat/>
    <w:rsid w:val="00746FFA"/>
    <w:pPr>
      <w:widowControl w:val="0"/>
      <w:autoSpaceDE w:val="0"/>
      <w:autoSpaceDN w:val="0"/>
      <w:adjustRightInd w:val="0"/>
      <w:spacing w:line="322" w:lineRule="exact"/>
      <w:ind w:firstLine="414"/>
    </w:pPr>
  </w:style>
  <w:style w:type="character" w:customStyle="1" w:styleId="FontStyle12">
    <w:name w:val="Font Style12"/>
    <w:rsid w:val="00746FFA"/>
    <w:rPr>
      <w:rFonts w:ascii="Times New Roman" w:hAnsi="Times New Roman" w:cs="Times New Roman" w:hint="default"/>
      <w:sz w:val="26"/>
      <w:szCs w:val="26"/>
    </w:rPr>
  </w:style>
  <w:style w:type="character" w:customStyle="1" w:styleId="FontStyle13">
    <w:name w:val="Font Style13"/>
    <w:uiPriority w:val="99"/>
    <w:rsid w:val="00746FFA"/>
    <w:rPr>
      <w:rFonts w:ascii="Times New Roman" w:hAnsi="Times New Roman" w:cs="Times New Roman" w:hint="default"/>
      <w:b/>
      <w:bCs w:val="0"/>
      <w:sz w:val="26"/>
    </w:rPr>
  </w:style>
  <w:style w:type="character" w:styleId="a8">
    <w:name w:val="Hyperlink"/>
    <w:basedOn w:val="a0"/>
    <w:uiPriority w:val="99"/>
    <w:unhideWhenUsed/>
    <w:rsid w:val="00402EA0"/>
    <w:rPr>
      <w:color w:val="0000FF" w:themeColor="hyperlink"/>
      <w:u w:val="single"/>
    </w:rPr>
  </w:style>
  <w:style w:type="paragraph" w:styleId="a9">
    <w:name w:val="List Paragraph"/>
    <w:basedOn w:val="a"/>
    <w:uiPriority w:val="1"/>
    <w:qFormat/>
    <w:rsid w:val="00D15B9E"/>
    <w:pPr>
      <w:ind w:left="720"/>
      <w:contextualSpacing/>
    </w:pPr>
  </w:style>
  <w:style w:type="paragraph" w:customStyle="1" w:styleId="4">
    <w:name w:val="Указатель4"/>
    <w:basedOn w:val="a"/>
    <w:rsid w:val="00901D92"/>
    <w:pPr>
      <w:widowControl w:val="0"/>
      <w:suppressLineNumbers/>
      <w:suppressAutoHyphens/>
      <w:autoSpaceDE w:val="0"/>
      <w:spacing w:line="252" w:lineRule="auto"/>
      <w:ind w:firstLine="760"/>
      <w:jc w:val="both"/>
    </w:pPr>
    <w:rPr>
      <w:rFonts w:cs="Mangal"/>
      <w:sz w:val="28"/>
      <w:szCs w:val="28"/>
      <w:lang w:eastAsia="zh-CN"/>
    </w:rPr>
  </w:style>
  <w:style w:type="paragraph" w:customStyle="1" w:styleId="31">
    <w:name w:val="Название объекта3"/>
    <w:basedOn w:val="a"/>
    <w:rsid w:val="00B97FCF"/>
    <w:pPr>
      <w:widowControl w:val="0"/>
      <w:suppressLineNumbers/>
      <w:suppressAutoHyphens/>
      <w:autoSpaceDE w:val="0"/>
      <w:spacing w:before="120" w:after="120" w:line="252" w:lineRule="auto"/>
      <w:ind w:firstLine="760"/>
      <w:jc w:val="both"/>
    </w:pPr>
    <w:rPr>
      <w:rFonts w:cs="Mangal"/>
      <w:i/>
      <w:iCs/>
      <w:lang w:eastAsia="zh-CN"/>
    </w:rPr>
  </w:style>
  <w:style w:type="paragraph" w:styleId="aa">
    <w:name w:val="Body Text"/>
    <w:basedOn w:val="a"/>
    <w:link w:val="ab"/>
    <w:uiPriority w:val="1"/>
    <w:qFormat/>
    <w:rsid w:val="004D7904"/>
    <w:pPr>
      <w:widowControl w:val="0"/>
      <w:autoSpaceDE w:val="0"/>
      <w:autoSpaceDN w:val="0"/>
    </w:pPr>
    <w:rPr>
      <w:sz w:val="28"/>
      <w:szCs w:val="28"/>
    </w:rPr>
  </w:style>
  <w:style w:type="character" w:customStyle="1" w:styleId="ab">
    <w:name w:val="Основной текст Знак"/>
    <w:basedOn w:val="a0"/>
    <w:link w:val="aa"/>
    <w:uiPriority w:val="1"/>
    <w:rsid w:val="004D7904"/>
    <w:rPr>
      <w:rFonts w:ascii="Times New Roman" w:eastAsia="Times New Roman" w:hAnsi="Times New Roman" w:cs="Times New Roman"/>
      <w:sz w:val="28"/>
      <w:szCs w:val="28"/>
    </w:rPr>
  </w:style>
  <w:style w:type="character" w:customStyle="1" w:styleId="50">
    <w:name w:val="Заголовок 5 Знак"/>
    <w:basedOn w:val="a0"/>
    <w:link w:val="5"/>
    <w:uiPriority w:val="9"/>
    <w:semiHidden/>
    <w:rsid w:val="002D6C73"/>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2E586C"/>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semiHidden/>
    <w:unhideWhenUsed/>
    <w:rsid w:val="00546246"/>
    <w:pPr>
      <w:tabs>
        <w:tab w:val="center" w:pos="4677"/>
        <w:tab w:val="right" w:pos="9355"/>
      </w:tabs>
    </w:pPr>
  </w:style>
  <w:style w:type="character" w:customStyle="1" w:styleId="ad">
    <w:name w:val="Верхний колонтитул Знак"/>
    <w:basedOn w:val="a0"/>
    <w:link w:val="ac"/>
    <w:uiPriority w:val="99"/>
    <w:semiHidden/>
    <w:rsid w:val="00546246"/>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546246"/>
    <w:pPr>
      <w:tabs>
        <w:tab w:val="center" w:pos="4677"/>
        <w:tab w:val="right" w:pos="9355"/>
      </w:tabs>
    </w:pPr>
  </w:style>
  <w:style w:type="character" w:customStyle="1" w:styleId="af">
    <w:name w:val="Нижний колонтитул Знак"/>
    <w:basedOn w:val="a0"/>
    <w:link w:val="ae"/>
    <w:uiPriority w:val="99"/>
    <w:semiHidden/>
    <w:rsid w:val="00546246"/>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3D681C"/>
    <w:rPr>
      <w:rFonts w:ascii="Tahoma" w:hAnsi="Tahoma" w:cs="Tahoma"/>
      <w:sz w:val="16"/>
      <w:szCs w:val="16"/>
    </w:rPr>
  </w:style>
  <w:style w:type="character" w:customStyle="1" w:styleId="af1">
    <w:name w:val="Текст выноски Знак"/>
    <w:basedOn w:val="a0"/>
    <w:link w:val="af0"/>
    <w:uiPriority w:val="99"/>
    <w:semiHidden/>
    <w:rsid w:val="003D68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34">
      <w:bodyDiv w:val="1"/>
      <w:marLeft w:val="0"/>
      <w:marRight w:val="0"/>
      <w:marTop w:val="0"/>
      <w:marBottom w:val="0"/>
      <w:divBdr>
        <w:top w:val="none" w:sz="0" w:space="0" w:color="auto"/>
        <w:left w:val="none" w:sz="0" w:space="0" w:color="auto"/>
        <w:bottom w:val="none" w:sz="0" w:space="0" w:color="auto"/>
        <w:right w:val="none" w:sz="0" w:space="0" w:color="auto"/>
      </w:divBdr>
    </w:div>
    <w:div w:id="558328768">
      <w:bodyDiv w:val="1"/>
      <w:marLeft w:val="0"/>
      <w:marRight w:val="0"/>
      <w:marTop w:val="0"/>
      <w:marBottom w:val="0"/>
      <w:divBdr>
        <w:top w:val="none" w:sz="0" w:space="0" w:color="auto"/>
        <w:left w:val="none" w:sz="0" w:space="0" w:color="auto"/>
        <w:bottom w:val="none" w:sz="0" w:space="0" w:color="auto"/>
        <w:right w:val="none" w:sz="0" w:space="0" w:color="auto"/>
      </w:divBdr>
      <w:divsChild>
        <w:div w:id="937903930">
          <w:marLeft w:val="0"/>
          <w:marRight w:val="0"/>
          <w:marTop w:val="0"/>
          <w:marBottom w:val="0"/>
          <w:divBdr>
            <w:top w:val="none" w:sz="0" w:space="0" w:color="auto"/>
            <w:left w:val="none" w:sz="0" w:space="0" w:color="auto"/>
            <w:bottom w:val="none" w:sz="0" w:space="0" w:color="auto"/>
            <w:right w:val="none" w:sz="0" w:space="0" w:color="auto"/>
          </w:divBdr>
        </w:div>
      </w:divsChild>
    </w:div>
    <w:div w:id="1033846512">
      <w:bodyDiv w:val="1"/>
      <w:marLeft w:val="0"/>
      <w:marRight w:val="0"/>
      <w:marTop w:val="0"/>
      <w:marBottom w:val="0"/>
      <w:divBdr>
        <w:top w:val="none" w:sz="0" w:space="0" w:color="auto"/>
        <w:left w:val="none" w:sz="0" w:space="0" w:color="auto"/>
        <w:bottom w:val="none" w:sz="0" w:space="0" w:color="auto"/>
        <w:right w:val="none" w:sz="0" w:space="0" w:color="auto"/>
      </w:divBdr>
      <w:divsChild>
        <w:div w:id="1619680130">
          <w:marLeft w:val="0"/>
          <w:marRight w:val="0"/>
          <w:marTop w:val="0"/>
          <w:marBottom w:val="0"/>
          <w:divBdr>
            <w:top w:val="none" w:sz="0" w:space="0" w:color="auto"/>
            <w:left w:val="none" w:sz="0" w:space="0" w:color="auto"/>
            <w:bottom w:val="none" w:sz="0" w:space="0" w:color="auto"/>
            <w:right w:val="none" w:sz="0" w:space="0" w:color="auto"/>
          </w:divBdr>
        </w:div>
      </w:divsChild>
    </w:div>
    <w:div w:id="1375153582">
      <w:bodyDiv w:val="1"/>
      <w:marLeft w:val="0"/>
      <w:marRight w:val="0"/>
      <w:marTop w:val="0"/>
      <w:marBottom w:val="0"/>
      <w:divBdr>
        <w:top w:val="none" w:sz="0" w:space="0" w:color="auto"/>
        <w:left w:val="none" w:sz="0" w:space="0" w:color="auto"/>
        <w:bottom w:val="none" w:sz="0" w:space="0" w:color="auto"/>
        <w:right w:val="none" w:sz="0" w:space="0" w:color="auto"/>
      </w:divBdr>
      <w:divsChild>
        <w:div w:id="590941310">
          <w:marLeft w:val="0"/>
          <w:marRight w:val="0"/>
          <w:marTop w:val="0"/>
          <w:marBottom w:val="0"/>
          <w:divBdr>
            <w:top w:val="none" w:sz="0" w:space="0" w:color="auto"/>
            <w:left w:val="none" w:sz="0" w:space="0" w:color="auto"/>
            <w:bottom w:val="none" w:sz="0" w:space="0" w:color="auto"/>
            <w:right w:val="none" w:sz="0" w:space="0" w:color="auto"/>
          </w:divBdr>
        </w:div>
      </w:divsChild>
    </w:div>
    <w:div w:id="1680354449">
      <w:bodyDiv w:val="1"/>
      <w:marLeft w:val="0"/>
      <w:marRight w:val="0"/>
      <w:marTop w:val="0"/>
      <w:marBottom w:val="0"/>
      <w:divBdr>
        <w:top w:val="none" w:sz="0" w:space="0" w:color="auto"/>
        <w:left w:val="none" w:sz="0" w:space="0" w:color="auto"/>
        <w:bottom w:val="none" w:sz="0" w:space="0" w:color="auto"/>
        <w:right w:val="none" w:sz="0" w:space="0" w:color="auto"/>
      </w:divBdr>
    </w:div>
    <w:div w:id="1799060720">
      <w:bodyDiv w:val="1"/>
      <w:marLeft w:val="0"/>
      <w:marRight w:val="0"/>
      <w:marTop w:val="0"/>
      <w:marBottom w:val="0"/>
      <w:divBdr>
        <w:top w:val="none" w:sz="0" w:space="0" w:color="auto"/>
        <w:left w:val="none" w:sz="0" w:space="0" w:color="auto"/>
        <w:bottom w:val="none" w:sz="0" w:space="0" w:color="auto"/>
        <w:right w:val="none" w:sz="0" w:space="0" w:color="auto"/>
      </w:divBdr>
    </w:div>
    <w:div w:id="18875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o.metke@kgd.gov.kz6ometke@oct.taxkrg.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3CD22-C8E8-4BF1-AE71-E295CC2A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Kanatova</dc:creator>
  <cp:lastModifiedBy>Шкребляк Алексей Игоревич</cp:lastModifiedBy>
  <cp:revision>2</cp:revision>
  <dcterms:created xsi:type="dcterms:W3CDTF">2020-02-12T10:02:00Z</dcterms:created>
  <dcterms:modified xsi:type="dcterms:W3CDTF">2020-02-12T10:02:00Z</dcterms:modified>
</cp:coreProperties>
</file>