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CB1EE1" w:rsidTr="00CB1EE1">
        <w:tblPrEx>
          <w:tblCellMar>
            <w:top w:w="0" w:type="dxa"/>
            <w:bottom w:w="0" w:type="dxa"/>
          </w:tblCellMar>
        </w:tblPrEx>
        <w:tc>
          <w:tcPr>
            <w:tcW w:w="9571" w:type="dxa"/>
            <w:shd w:val="clear" w:color="auto" w:fill="auto"/>
          </w:tcPr>
          <w:p w:rsidR="00CB1EE1" w:rsidRDefault="00CB1EE1" w:rsidP="007C7143">
            <w:pPr>
              <w:spacing w:after="0" w:line="240" w:lineRule="auto"/>
              <w:jc w:val="center"/>
              <w:rPr>
                <w:rFonts w:ascii="Times New Roman" w:eastAsia="Times New Roman" w:hAnsi="Times New Roman" w:cs="Times New Roman"/>
                <w:color w:val="0C0000"/>
                <w:sz w:val="24"/>
                <w:szCs w:val="28"/>
                <w:lang w:val="kk-KZ"/>
              </w:rPr>
            </w:pPr>
            <w:bookmarkStart w:id="0" w:name="_GoBack"/>
            <w:bookmarkEnd w:id="0"/>
            <w:r>
              <w:rPr>
                <w:rFonts w:ascii="Times New Roman" w:eastAsia="Times New Roman" w:hAnsi="Times New Roman" w:cs="Times New Roman"/>
                <w:color w:val="0C0000"/>
                <w:sz w:val="24"/>
                <w:szCs w:val="28"/>
                <w:lang w:val="kk-KZ"/>
              </w:rPr>
              <w:t>№ исх: ДГД-05-10/2658   от: 14.04.2020</w:t>
            </w:r>
          </w:p>
          <w:p w:rsidR="00CB1EE1" w:rsidRPr="00CB1EE1" w:rsidRDefault="00CB1EE1" w:rsidP="007C7143">
            <w:pPr>
              <w:spacing w:after="0" w:line="240" w:lineRule="auto"/>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 вх: ДГД-05-10/2658   от: 14.04.2020</w:t>
            </w:r>
          </w:p>
        </w:tc>
      </w:tr>
    </w:tbl>
    <w:p w:rsidR="007C7143" w:rsidRP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r w:rsidRPr="007C7143">
        <w:rPr>
          <w:rFonts w:ascii="Times New Roman" w:eastAsia="Times New Roman" w:hAnsi="Times New Roman" w:cs="Times New Roman"/>
          <w:b/>
          <w:sz w:val="28"/>
          <w:szCs w:val="28"/>
          <w:lang w:val="kk-KZ"/>
        </w:rPr>
        <w:t>Салық әмияны</w:t>
      </w:r>
    </w:p>
    <w:p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 xml:space="preserve">Қарағанды ​​облысы бойынша Мемлекеттік кірістер департаменті </w:t>
      </w:r>
      <w:r w:rsidR="00312BD7">
        <w:rPr>
          <w:rFonts w:ascii="Times New Roman" w:eastAsia="Times New Roman" w:hAnsi="Times New Roman" w:cs="Times New Roman"/>
          <w:sz w:val="28"/>
          <w:szCs w:val="28"/>
          <w:lang w:val="kk-KZ"/>
        </w:rPr>
        <w:t xml:space="preserve">             </w:t>
      </w:r>
      <w:r w:rsidRPr="007C7143">
        <w:rPr>
          <w:rFonts w:ascii="Times New Roman" w:eastAsia="Times New Roman" w:hAnsi="Times New Roman" w:cs="Times New Roman"/>
          <w:sz w:val="28"/>
          <w:szCs w:val="28"/>
          <w:lang w:val="kk-KZ"/>
        </w:rPr>
        <w:t>2019 жылдың 25 желтоқсанынан ба</w:t>
      </w:r>
      <w:r w:rsidR="00312BD7">
        <w:rPr>
          <w:rFonts w:ascii="Times New Roman" w:eastAsia="Times New Roman" w:hAnsi="Times New Roman" w:cs="Times New Roman"/>
          <w:sz w:val="28"/>
          <w:szCs w:val="28"/>
          <w:lang w:val="kk-KZ"/>
        </w:rPr>
        <w:t xml:space="preserve">стап </w:t>
      </w:r>
      <w:r w:rsidR="00762B50">
        <w:rPr>
          <w:rFonts w:ascii="Times New Roman" w:eastAsia="Times New Roman" w:hAnsi="Times New Roman" w:cs="Times New Roman"/>
          <w:sz w:val="28"/>
          <w:szCs w:val="28"/>
          <w:lang w:val="kk-KZ"/>
        </w:rPr>
        <w:t>«</w:t>
      </w:r>
      <w:r w:rsidR="00312BD7">
        <w:rPr>
          <w:rFonts w:ascii="Times New Roman" w:eastAsia="Times New Roman" w:hAnsi="Times New Roman" w:cs="Times New Roman"/>
          <w:sz w:val="28"/>
          <w:szCs w:val="28"/>
          <w:lang w:val="kk-KZ"/>
        </w:rPr>
        <w:t>App Store</w:t>
      </w:r>
      <w:r w:rsidR="00762B50">
        <w:rPr>
          <w:rFonts w:ascii="Times New Roman" w:eastAsia="Times New Roman" w:hAnsi="Times New Roman" w:cs="Times New Roman"/>
          <w:sz w:val="28"/>
          <w:szCs w:val="28"/>
          <w:lang w:val="kk-KZ"/>
        </w:rPr>
        <w:t>»</w:t>
      </w:r>
      <w:r w:rsidR="00312BD7">
        <w:rPr>
          <w:rFonts w:ascii="Times New Roman" w:eastAsia="Times New Roman" w:hAnsi="Times New Roman" w:cs="Times New Roman"/>
          <w:sz w:val="28"/>
          <w:szCs w:val="28"/>
          <w:lang w:val="kk-KZ"/>
        </w:rPr>
        <w:t xml:space="preserve"> және </w:t>
      </w:r>
      <w:r w:rsidR="00762B50">
        <w:rPr>
          <w:rFonts w:ascii="Times New Roman" w:eastAsia="Times New Roman" w:hAnsi="Times New Roman" w:cs="Times New Roman"/>
          <w:sz w:val="28"/>
          <w:szCs w:val="28"/>
          <w:lang w:val="kk-KZ"/>
        </w:rPr>
        <w:t>«</w:t>
      </w:r>
      <w:r w:rsidR="00312BD7">
        <w:rPr>
          <w:rFonts w:ascii="Times New Roman" w:eastAsia="Times New Roman" w:hAnsi="Times New Roman" w:cs="Times New Roman"/>
          <w:sz w:val="28"/>
          <w:szCs w:val="28"/>
          <w:lang w:val="kk-KZ"/>
        </w:rPr>
        <w:t>Play Market</w:t>
      </w:r>
      <w:r w:rsidR="00762B50">
        <w:rPr>
          <w:rFonts w:ascii="Times New Roman" w:eastAsia="Times New Roman" w:hAnsi="Times New Roman" w:cs="Times New Roman"/>
          <w:sz w:val="28"/>
          <w:szCs w:val="28"/>
          <w:lang w:val="kk-KZ"/>
        </w:rPr>
        <w:t>»</w:t>
      </w:r>
      <w:r w:rsidRPr="007C7143">
        <w:rPr>
          <w:rFonts w:ascii="Times New Roman" w:eastAsia="Times New Roman" w:hAnsi="Times New Roman" w:cs="Times New Roman"/>
          <w:sz w:val="28"/>
          <w:szCs w:val="28"/>
          <w:lang w:val="kk-KZ"/>
        </w:rPr>
        <w:t xml:space="preserve"> жарияланған </w:t>
      </w:r>
      <w:r w:rsidR="00762B50">
        <w:rPr>
          <w:rFonts w:ascii="Times New Roman" w:eastAsia="Times New Roman" w:hAnsi="Times New Roman" w:cs="Times New Roman"/>
          <w:sz w:val="28"/>
          <w:szCs w:val="28"/>
          <w:lang w:val="kk-KZ"/>
        </w:rPr>
        <w:t xml:space="preserve">ҚР ҚМ </w:t>
      </w:r>
      <w:r w:rsidR="00312BD7">
        <w:rPr>
          <w:rFonts w:ascii="Times New Roman" w:eastAsia="Times New Roman" w:hAnsi="Times New Roman" w:cs="Times New Roman"/>
          <w:sz w:val="28"/>
          <w:szCs w:val="28"/>
          <w:lang w:val="kk-KZ"/>
        </w:rPr>
        <w:t>МКК</w:t>
      </w:r>
      <w:r w:rsidRPr="007C7143">
        <w:rPr>
          <w:rFonts w:ascii="Times New Roman" w:eastAsia="Times New Roman" w:hAnsi="Times New Roman" w:cs="Times New Roman"/>
          <w:sz w:val="28"/>
          <w:szCs w:val="28"/>
          <w:lang w:val="kk-KZ"/>
        </w:rPr>
        <w:t xml:space="preserve"> </w:t>
      </w:r>
      <w:r w:rsidR="00762B50">
        <w:rPr>
          <w:rFonts w:ascii="Times New Roman" w:eastAsia="Times New Roman" w:hAnsi="Times New Roman" w:cs="Times New Roman"/>
          <w:sz w:val="28"/>
          <w:szCs w:val="28"/>
          <w:lang w:val="kk-KZ"/>
        </w:rPr>
        <w:t>«</w:t>
      </w:r>
      <w:r w:rsidRPr="007C7143">
        <w:rPr>
          <w:rFonts w:ascii="Times New Roman" w:eastAsia="Times New Roman" w:hAnsi="Times New Roman" w:cs="Times New Roman"/>
          <w:sz w:val="28"/>
          <w:szCs w:val="28"/>
          <w:lang w:val="kk-KZ"/>
        </w:rPr>
        <w:t>eSalyq</w:t>
      </w:r>
      <w:r w:rsidR="00762B50">
        <w:rPr>
          <w:rFonts w:ascii="Times New Roman" w:eastAsia="Times New Roman" w:hAnsi="Times New Roman" w:cs="Times New Roman"/>
          <w:sz w:val="28"/>
          <w:szCs w:val="28"/>
          <w:lang w:val="kk-KZ"/>
        </w:rPr>
        <w:t>»</w:t>
      </w:r>
      <w:r w:rsidRPr="007C7143">
        <w:rPr>
          <w:rFonts w:ascii="Times New Roman" w:eastAsia="Times New Roman" w:hAnsi="Times New Roman" w:cs="Times New Roman"/>
          <w:sz w:val="28"/>
          <w:szCs w:val="28"/>
          <w:lang w:val="kk-KZ"/>
        </w:rPr>
        <w:t xml:space="preserve"> порталының мобильді қосымшасында Салық әмиянының қызметі енгізілгендігін хабарлайды.</w:t>
      </w:r>
    </w:p>
    <w:p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 xml:space="preserve"> Салық әмиянына қол жеткізу үшін </w:t>
      </w:r>
      <w:r w:rsidR="003123CA" w:rsidRPr="003123CA">
        <w:rPr>
          <w:rFonts w:ascii="Times New Roman" w:hAnsi="Times New Roman" w:cs="Times New Roman"/>
          <w:sz w:val="28"/>
          <w:szCs w:val="28"/>
          <w:lang w:val="kk-KZ"/>
        </w:rPr>
        <w:t>«eSalyq»</w:t>
      </w:r>
      <w:r w:rsidRPr="007C7143">
        <w:rPr>
          <w:rFonts w:ascii="Times New Roman" w:eastAsia="Times New Roman" w:hAnsi="Times New Roman" w:cs="Times New Roman"/>
          <w:sz w:val="28"/>
          <w:szCs w:val="28"/>
          <w:lang w:val="kk-KZ"/>
        </w:rPr>
        <w:t xml:space="preserve"> қосымшасында ЭЦ</w:t>
      </w:r>
      <w:r w:rsidR="005B4BB9">
        <w:rPr>
          <w:rFonts w:ascii="Times New Roman" w:eastAsia="Times New Roman" w:hAnsi="Times New Roman" w:cs="Times New Roman"/>
          <w:sz w:val="28"/>
          <w:szCs w:val="28"/>
          <w:lang w:val="kk-KZ"/>
        </w:rPr>
        <w:t>Қ (</w:t>
      </w:r>
      <w:r w:rsidR="005B4BB9" w:rsidRPr="005B4BB9">
        <w:rPr>
          <w:rFonts w:ascii="Times New Roman" w:eastAsia="Times New Roman" w:hAnsi="Times New Roman" w:cs="Times New Roman"/>
          <w:sz w:val="28"/>
          <w:szCs w:val="28"/>
          <w:lang w:val="kk-KZ"/>
        </w:rPr>
        <w:t>электрондық цифрлық қолтаңба</w:t>
      </w:r>
      <w:r w:rsidR="005B4BB9">
        <w:rPr>
          <w:rFonts w:ascii="Times New Roman" w:eastAsia="Times New Roman" w:hAnsi="Times New Roman" w:cs="Times New Roman"/>
          <w:sz w:val="28"/>
          <w:szCs w:val="28"/>
          <w:lang w:val="kk-KZ"/>
        </w:rPr>
        <w:t>)</w:t>
      </w:r>
      <w:r w:rsidRPr="007C7143">
        <w:rPr>
          <w:rFonts w:ascii="Times New Roman" w:eastAsia="Times New Roman" w:hAnsi="Times New Roman" w:cs="Times New Roman"/>
          <w:sz w:val="28"/>
          <w:szCs w:val="28"/>
          <w:lang w:val="kk-KZ"/>
        </w:rPr>
        <w:t xml:space="preserve"> немесе SMS-кодты қолдану арқылы тіркелу қажет, ол мобильді азаматтар базасында тіркелуді қажет етеді. Сондай-ақ, мобильді қосымшада логинді ЖСН / пароль, жылдам кіру коды және биометрия (FaceID, TouchID) арқылы конфигурациялауға болады.</w:t>
      </w:r>
    </w:p>
    <w:p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Салық әмиянының механизмі бюджетке төлемдерді автоматты түрде жіберуге мүмкіндік береді. Жеке тұлғалар мен жеке кәсіпкерлерде салық әмиянын толтыру арқылы салықтарды балама төлеу мүмкіндігі бар. Қызмет салық төлеушіге оның ағымдағы және алдағы бюджеттік міндеттемелері туралы ақпарат береді. Салық әмиянынан ақша декларацияларды, есептеулерді, уәкілетті органдардан ақпаратты ұсынған кезде салық міндеттемелері туындаған тиісті салықтарға автоматты түрде қосылады.</w:t>
      </w:r>
    </w:p>
    <w:p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Салық әмиянын толтыру келесі мәліметтерге автоматты түрде жасалады:</w:t>
      </w:r>
    </w:p>
    <w:p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Наименование бенефициара: </w:t>
      </w:r>
      <w:r w:rsidRPr="007C7143">
        <w:rPr>
          <w:rFonts w:ascii="Times New Roman" w:hAnsi="Times New Roman" w:cs="Times New Roman"/>
          <w:b/>
        </w:rPr>
        <w:t>ГУ «Комитет государственных доходов МФ РК»</w:t>
      </w:r>
    </w:p>
    <w:p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БИН бенефициара: </w:t>
      </w:r>
      <w:r w:rsidRPr="007C7143">
        <w:rPr>
          <w:rFonts w:ascii="Times New Roman" w:hAnsi="Times New Roman" w:cs="Times New Roman"/>
          <w:b/>
        </w:rPr>
        <w:t>141040004756</w:t>
      </w:r>
    </w:p>
    <w:p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Наименование банка бенефициара: </w:t>
      </w:r>
      <w:r w:rsidRPr="007C7143">
        <w:rPr>
          <w:rFonts w:ascii="Times New Roman" w:hAnsi="Times New Roman" w:cs="Times New Roman"/>
          <w:b/>
        </w:rPr>
        <w:t>ГУ «Комитет казначейства МФ РК»</w:t>
      </w:r>
    </w:p>
    <w:p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БИК банка: </w:t>
      </w:r>
      <w:r w:rsidRPr="007C7143">
        <w:rPr>
          <w:rFonts w:ascii="Times New Roman" w:hAnsi="Times New Roman" w:cs="Times New Roman"/>
          <w:b/>
        </w:rPr>
        <w:t>KKMFKZ2A</w:t>
      </w:r>
    </w:p>
    <w:p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Счет бенефициара ИИК: </w:t>
      </w:r>
      <w:r w:rsidRPr="007C7143">
        <w:rPr>
          <w:rFonts w:ascii="Times New Roman" w:hAnsi="Times New Roman" w:cs="Times New Roman"/>
          <w:b/>
          <w:lang w:val="en-US"/>
        </w:rPr>
        <w:t>KZ</w:t>
      </w:r>
      <w:r w:rsidRPr="007C7143">
        <w:rPr>
          <w:rFonts w:ascii="Times New Roman" w:hAnsi="Times New Roman" w:cs="Times New Roman"/>
          <w:b/>
        </w:rPr>
        <w:t>24070105</w:t>
      </w:r>
      <w:r w:rsidRPr="007C7143">
        <w:rPr>
          <w:rFonts w:ascii="Times New Roman" w:hAnsi="Times New Roman" w:cs="Times New Roman"/>
          <w:b/>
          <w:lang w:val="en-US"/>
        </w:rPr>
        <w:t>KSN</w:t>
      </w:r>
      <w:r w:rsidRPr="007C7143">
        <w:rPr>
          <w:rFonts w:ascii="Times New Roman" w:hAnsi="Times New Roman" w:cs="Times New Roman"/>
          <w:b/>
        </w:rPr>
        <w:t>0000000</w:t>
      </w:r>
    </w:p>
    <w:p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КБК: </w:t>
      </w:r>
      <w:r w:rsidRPr="007C7143">
        <w:rPr>
          <w:rFonts w:ascii="Times New Roman" w:hAnsi="Times New Roman" w:cs="Times New Roman"/>
          <w:b/>
        </w:rPr>
        <w:t>107109 «Прочие налоговые поступления в РБ»</w:t>
      </w:r>
    </w:p>
    <w:p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КНП:</w:t>
      </w:r>
      <w:r w:rsidRPr="007C7143">
        <w:rPr>
          <w:rFonts w:ascii="Times New Roman" w:hAnsi="Times New Roman" w:cs="Times New Roman"/>
          <w:b/>
        </w:rPr>
        <w:t xml:space="preserve"> 911 «Начисленные, исчисленные и иные обязательства в бюджет»</w:t>
      </w:r>
    </w:p>
    <w:p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 xml:space="preserve">Салық міндеттемелері пайда болған салық ретінде салық әмиянынан ақша алу туралы хабарлама қызметте автоматты түрде көрсетіледі. Орындалған барлық операциялардың тарихын «Төлемдер мен салымдар тарихы» қосымша бетінен тексеруге болады. Салық әмиянынан төлемдер қолданыстағы заңнамаға сәйкес </w:t>
      </w:r>
      <w:r w:rsidR="003123CA">
        <w:rPr>
          <w:rFonts w:ascii="Times New Roman" w:eastAsia="Times New Roman" w:hAnsi="Times New Roman" w:cs="Times New Roman"/>
          <w:sz w:val="28"/>
          <w:szCs w:val="28"/>
          <w:lang w:val="kk-KZ"/>
        </w:rPr>
        <w:t>«</w:t>
      </w:r>
      <w:r w:rsidRPr="00216AE1">
        <w:rPr>
          <w:rFonts w:ascii="Times New Roman" w:eastAsia="Times New Roman" w:hAnsi="Times New Roman" w:cs="Times New Roman"/>
          <w:b/>
          <w:sz w:val="28"/>
          <w:szCs w:val="28"/>
          <w:lang w:val="kk-KZ"/>
        </w:rPr>
        <w:t>egov.kz</w:t>
      </w:r>
      <w:r w:rsidR="003123CA">
        <w:rPr>
          <w:rFonts w:ascii="Times New Roman" w:eastAsia="Times New Roman" w:hAnsi="Times New Roman" w:cs="Times New Roman"/>
          <w:b/>
          <w:sz w:val="28"/>
          <w:szCs w:val="28"/>
          <w:lang w:val="kk-KZ"/>
        </w:rPr>
        <w:t>»</w:t>
      </w:r>
      <w:r w:rsidRPr="007C7143">
        <w:rPr>
          <w:rFonts w:ascii="Times New Roman" w:eastAsia="Times New Roman" w:hAnsi="Times New Roman" w:cs="Times New Roman"/>
          <w:sz w:val="28"/>
          <w:szCs w:val="28"/>
          <w:lang w:val="kk-KZ"/>
        </w:rPr>
        <w:t xml:space="preserve"> немесе </w:t>
      </w:r>
      <w:r w:rsidR="003123CA">
        <w:rPr>
          <w:rFonts w:ascii="Times New Roman" w:eastAsia="Times New Roman" w:hAnsi="Times New Roman" w:cs="Times New Roman"/>
          <w:sz w:val="28"/>
          <w:szCs w:val="28"/>
          <w:lang w:val="kk-KZ"/>
        </w:rPr>
        <w:t>«</w:t>
      </w:r>
      <w:r w:rsidRPr="00216AE1">
        <w:rPr>
          <w:rFonts w:ascii="Times New Roman" w:eastAsia="Times New Roman" w:hAnsi="Times New Roman" w:cs="Times New Roman"/>
          <w:b/>
          <w:sz w:val="28"/>
          <w:szCs w:val="28"/>
          <w:lang w:val="kk-KZ"/>
        </w:rPr>
        <w:t>салық төлеушінің веб-қосымша</w:t>
      </w:r>
      <w:r w:rsidR="003123CA">
        <w:rPr>
          <w:rFonts w:ascii="Times New Roman" w:eastAsia="Times New Roman" w:hAnsi="Times New Roman" w:cs="Times New Roman"/>
          <w:b/>
          <w:sz w:val="28"/>
          <w:szCs w:val="28"/>
          <w:lang w:val="kk-KZ"/>
        </w:rPr>
        <w:t>»</w:t>
      </w:r>
      <w:r w:rsidRPr="00216AE1">
        <w:rPr>
          <w:rFonts w:ascii="Times New Roman" w:eastAsia="Times New Roman" w:hAnsi="Times New Roman" w:cs="Times New Roman"/>
          <w:b/>
          <w:sz w:val="28"/>
          <w:szCs w:val="28"/>
          <w:lang w:val="kk-KZ"/>
        </w:rPr>
        <w:t xml:space="preserve"> </w:t>
      </w:r>
      <w:r w:rsidRPr="007C7143">
        <w:rPr>
          <w:rFonts w:ascii="Times New Roman" w:eastAsia="Times New Roman" w:hAnsi="Times New Roman" w:cs="Times New Roman"/>
          <w:sz w:val="28"/>
          <w:szCs w:val="28"/>
          <w:lang w:val="kk-KZ"/>
        </w:rPr>
        <w:t>арқылы берілген салық төлеушінің салықтық өтініші негізінде жүзеге асырылады.</w:t>
      </w:r>
    </w:p>
    <w:p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 xml:space="preserve">«Салық әмияндары» қызметі тек салық төлемдері үшін қарыздарды және алдағы төлемдерді автоматты түрде өтеуге арналған. </w:t>
      </w:r>
      <w:r w:rsidR="003123CA" w:rsidRPr="003123CA">
        <w:rPr>
          <w:rFonts w:ascii="Times New Roman" w:hAnsi="Times New Roman" w:cs="Times New Roman"/>
          <w:sz w:val="28"/>
          <w:szCs w:val="28"/>
          <w:lang w:val="kk-KZ"/>
        </w:rPr>
        <w:t>«eSalyq»</w:t>
      </w:r>
      <w:r w:rsidRPr="007C7143">
        <w:rPr>
          <w:rFonts w:ascii="Times New Roman" w:eastAsia="Times New Roman" w:hAnsi="Times New Roman" w:cs="Times New Roman"/>
          <w:sz w:val="28"/>
          <w:szCs w:val="28"/>
          <w:lang w:val="kk-KZ"/>
        </w:rPr>
        <w:t xml:space="preserve"> қосымшасындағы әлеуметтік төлемдер бойынша берешекті төлеу «Салық және әлеуметтік төлемдер бойынша берешек туралы ақпарат» қызметінде жүзеге асырылады.</w:t>
      </w:r>
    </w:p>
    <w:p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 xml:space="preserve">Техникалық мәселелер туындаған жағдайда, сіз электронды пошта тізімдеріне хабарласуыңыз керек: </w:t>
      </w:r>
      <w:r w:rsidRPr="006F236B">
        <w:rPr>
          <w:rFonts w:ascii="Times New Roman" w:eastAsia="Times New Roman" w:hAnsi="Times New Roman" w:cs="Times New Roman"/>
          <w:b/>
          <w:sz w:val="28"/>
          <w:szCs w:val="28"/>
          <w:lang w:val="kk-KZ"/>
        </w:rPr>
        <w:t>culssd@mgd.kz</w:t>
      </w:r>
      <w:r w:rsidRPr="007C7143">
        <w:rPr>
          <w:rFonts w:ascii="Times New Roman" w:eastAsia="Times New Roman" w:hAnsi="Times New Roman" w:cs="Times New Roman"/>
          <w:sz w:val="28"/>
          <w:szCs w:val="28"/>
          <w:lang w:val="kk-KZ"/>
        </w:rPr>
        <w:t xml:space="preserve"> және </w:t>
      </w:r>
      <w:r w:rsidRPr="006F236B">
        <w:rPr>
          <w:rFonts w:ascii="Times New Roman" w:eastAsia="Times New Roman" w:hAnsi="Times New Roman" w:cs="Times New Roman"/>
          <w:b/>
          <w:sz w:val="28"/>
          <w:szCs w:val="28"/>
          <w:lang w:val="kk-KZ"/>
        </w:rPr>
        <w:t>support_pottal@inessoft.kz</w:t>
      </w:r>
      <w:r w:rsidRPr="007C7143">
        <w:rPr>
          <w:rFonts w:ascii="Times New Roman" w:eastAsia="Times New Roman" w:hAnsi="Times New Roman" w:cs="Times New Roman"/>
          <w:sz w:val="28"/>
          <w:szCs w:val="28"/>
          <w:lang w:val="kk-KZ"/>
        </w:rPr>
        <w:t xml:space="preserve"> тақырып жолында </w:t>
      </w:r>
      <w:r w:rsidRPr="006F236B">
        <w:rPr>
          <w:rFonts w:ascii="Times New Roman" w:eastAsia="Times New Roman" w:hAnsi="Times New Roman" w:cs="Times New Roman"/>
          <w:b/>
          <w:sz w:val="28"/>
          <w:szCs w:val="28"/>
          <w:lang w:val="kk-KZ"/>
        </w:rPr>
        <w:t>«Салық әмияны»</w:t>
      </w:r>
      <w:r w:rsidRPr="007C7143">
        <w:rPr>
          <w:rFonts w:ascii="Times New Roman" w:eastAsia="Times New Roman" w:hAnsi="Times New Roman" w:cs="Times New Roman"/>
          <w:sz w:val="28"/>
          <w:szCs w:val="28"/>
          <w:lang w:val="kk-KZ"/>
        </w:rPr>
        <w:t xml:space="preserve"> деген хабарлама бар.</w:t>
      </w:r>
    </w:p>
    <w:p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rsidR="007C7143" w:rsidRP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Налоговый</w:t>
      </w:r>
      <w:r w:rsidRPr="007C7143">
        <w:rPr>
          <w:rFonts w:ascii="Times New Roman" w:eastAsia="Times New Roman" w:hAnsi="Times New Roman" w:cs="Times New Roman"/>
          <w:b/>
          <w:sz w:val="28"/>
          <w:szCs w:val="28"/>
          <w:lang w:val="kk-KZ"/>
        </w:rPr>
        <w:t xml:space="preserve"> кошел</w:t>
      </w:r>
      <w:r w:rsidR="006F236B">
        <w:rPr>
          <w:rFonts w:ascii="Times New Roman" w:eastAsia="Times New Roman" w:hAnsi="Times New Roman" w:cs="Times New Roman"/>
          <w:b/>
          <w:sz w:val="28"/>
          <w:szCs w:val="28"/>
          <w:lang w:val="kk-KZ"/>
        </w:rPr>
        <w:t>е</w:t>
      </w:r>
      <w:r w:rsidRPr="007C7143">
        <w:rPr>
          <w:rFonts w:ascii="Times New Roman" w:eastAsia="Times New Roman" w:hAnsi="Times New Roman" w:cs="Times New Roman"/>
          <w:b/>
          <w:sz w:val="28"/>
          <w:szCs w:val="28"/>
          <w:lang w:val="kk-KZ"/>
        </w:rPr>
        <w:t>к</w:t>
      </w:r>
    </w:p>
    <w:p w:rsidR="00762B50" w:rsidRPr="00762B50" w:rsidRDefault="00211C38" w:rsidP="00762B50">
      <w:pPr>
        <w:pStyle w:val="rtejustify"/>
        <w:shd w:val="clear" w:color="auto" w:fill="FFFFFF"/>
        <w:spacing w:before="0" w:beforeAutospacing="0" w:after="0" w:afterAutospacing="0"/>
        <w:jc w:val="both"/>
        <w:rPr>
          <w:sz w:val="28"/>
          <w:szCs w:val="28"/>
        </w:rPr>
      </w:pPr>
      <w:r w:rsidRPr="000D0395">
        <w:rPr>
          <w:sz w:val="28"/>
          <w:szCs w:val="28"/>
        </w:rPr>
        <w:t>Департамент государственных доходов по Карагандинской области,</w:t>
      </w:r>
      <w:r w:rsidR="000D0395">
        <w:rPr>
          <w:sz w:val="28"/>
          <w:szCs w:val="28"/>
        </w:rPr>
        <w:t xml:space="preserve"> </w:t>
      </w:r>
      <w:r w:rsidR="007E6D46" w:rsidRPr="000D0395">
        <w:rPr>
          <w:sz w:val="28"/>
          <w:szCs w:val="28"/>
        </w:rPr>
        <w:t>сообщает,</w:t>
      </w:r>
      <w:r w:rsidRPr="000D0395">
        <w:rPr>
          <w:sz w:val="28"/>
          <w:szCs w:val="28"/>
        </w:rPr>
        <w:t xml:space="preserve"> </w:t>
      </w:r>
      <w:r w:rsidR="00F032C4" w:rsidRPr="000D0395">
        <w:rPr>
          <w:sz w:val="28"/>
          <w:szCs w:val="28"/>
        </w:rPr>
        <w:t xml:space="preserve"> что с 25.12.2019 г</w:t>
      </w:r>
      <w:r w:rsidRPr="000D0395">
        <w:rPr>
          <w:sz w:val="28"/>
          <w:szCs w:val="28"/>
        </w:rPr>
        <w:t>. введен с</w:t>
      </w:r>
      <w:r w:rsidR="00F032C4" w:rsidRPr="000D0395">
        <w:rPr>
          <w:sz w:val="28"/>
          <w:szCs w:val="28"/>
        </w:rPr>
        <w:t xml:space="preserve">ервис Налогового кошелька в мобильном приложении портала КГД </w:t>
      </w:r>
      <w:r w:rsidR="00762B50">
        <w:rPr>
          <w:sz w:val="28"/>
          <w:szCs w:val="28"/>
        </w:rPr>
        <w:t>МФ РК «</w:t>
      </w:r>
      <w:r w:rsidR="00F032C4" w:rsidRPr="000D0395">
        <w:rPr>
          <w:sz w:val="28"/>
          <w:szCs w:val="28"/>
          <w:lang w:val="en-US"/>
        </w:rPr>
        <w:t>eSalyq</w:t>
      </w:r>
      <w:r w:rsidR="00762B50">
        <w:rPr>
          <w:sz w:val="28"/>
          <w:szCs w:val="28"/>
        </w:rPr>
        <w:t>»</w:t>
      </w:r>
      <w:r w:rsidR="007E6D46" w:rsidRPr="000D0395">
        <w:rPr>
          <w:sz w:val="28"/>
          <w:szCs w:val="28"/>
        </w:rPr>
        <w:t>,</w:t>
      </w:r>
      <w:r w:rsidR="000D0395">
        <w:rPr>
          <w:sz w:val="28"/>
          <w:szCs w:val="28"/>
        </w:rPr>
        <w:t xml:space="preserve"> </w:t>
      </w:r>
      <w:r w:rsidR="00762B50" w:rsidRPr="00762B50">
        <w:rPr>
          <w:sz w:val="28"/>
          <w:szCs w:val="28"/>
        </w:rPr>
        <w:t xml:space="preserve">приложение можно скачать на </w:t>
      </w:r>
      <w:r w:rsidR="00762B50">
        <w:rPr>
          <w:sz w:val="28"/>
          <w:szCs w:val="28"/>
        </w:rPr>
        <w:t>«</w:t>
      </w:r>
      <w:r w:rsidR="00762B50" w:rsidRPr="00762B50">
        <w:rPr>
          <w:sz w:val="28"/>
          <w:szCs w:val="28"/>
        </w:rPr>
        <w:t>App Store</w:t>
      </w:r>
      <w:r w:rsidR="00762B50">
        <w:rPr>
          <w:sz w:val="28"/>
          <w:szCs w:val="28"/>
        </w:rPr>
        <w:t>»</w:t>
      </w:r>
      <w:r w:rsidR="00762B50" w:rsidRPr="00762B50">
        <w:rPr>
          <w:sz w:val="28"/>
          <w:szCs w:val="28"/>
        </w:rPr>
        <w:t xml:space="preserve"> и </w:t>
      </w:r>
      <w:r w:rsidR="00762B50">
        <w:rPr>
          <w:sz w:val="28"/>
          <w:szCs w:val="28"/>
        </w:rPr>
        <w:t>«</w:t>
      </w:r>
      <w:r w:rsidR="00762B50" w:rsidRPr="00762B50">
        <w:rPr>
          <w:sz w:val="28"/>
          <w:szCs w:val="28"/>
        </w:rPr>
        <w:t>Play Market</w:t>
      </w:r>
      <w:r w:rsidR="00762B50">
        <w:rPr>
          <w:sz w:val="28"/>
          <w:szCs w:val="28"/>
        </w:rPr>
        <w:t>»</w:t>
      </w:r>
      <w:r w:rsidR="00762B50" w:rsidRPr="00762B50">
        <w:rPr>
          <w:sz w:val="28"/>
          <w:szCs w:val="28"/>
        </w:rPr>
        <w:t>.</w:t>
      </w:r>
    </w:p>
    <w:p w:rsidR="00F032C4" w:rsidRPr="00485D1E" w:rsidRDefault="00F032C4" w:rsidP="00F032C4">
      <w:pPr>
        <w:spacing w:after="0" w:line="240" w:lineRule="auto"/>
        <w:ind w:firstLine="708"/>
        <w:jc w:val="both"/>
        <w:rPr>
          <w:rFonts w:ascii="Times New Roman" w:eastAsia="Times New Roman" w:hAnsi="Times New Roman" w:cs="Times New Roman"/>
          <w:sz w:val="28"/>
          <w:szCs w:val="28"/>
          <w:lang w:val="kk-KZ"/>
        </w:rPr>
      </w:pPr>
      <w:r w:rsidRPr="00485D1E">
        <w:rPr>
          <w:rFonts w:ascii="Times New Roman" w:eastAsia="Times New Roman" w:hAnsi="Times New Roman" w:cs="Times New Roman"/>
          <w:sz w:val="28"/>
          <w:szCs w:val="28"/>
          <w:lang w:val="kk-KZ"/>
        </w:rPr>
        <w:t xml:space="preserve"> Для получения доступа к сервису Налогового кошелька необходимо зарегистрироваться в приложении</w:t>
      </w:r>
      <w:r w:rsidRPr="00697FE9">
        <w:rPr>
          <w:rFonts w:ascii="Times New Roman" w:hAnsi="Times New Roman" w:cs="Times New Roman"/>
          <w:sz w:val="28"/>
          <w:szCs w:val="28"/>
        </w:rPr>
        <w:t xml:space="preserve"> </w:t>
      </w:r>
      <w:r w:rsidR="003123CA">
        <w:rPr>
          <w:rFonts w:ascii="Times New Roman" w:hAnsi="Times New Roman" w:cs="Times New Roman"/>
          <w:sz w:val="28"/>
          <w:szCs w:val="28"/>
        </w:rPr>
        <w:t>«</w:t>
      </w:r>
      <w:r w:rsidR="003123CA" w:rsidRPr="000D0395">
        <w:rPr>
          <w:rFonts w:ascii="Times New Roman" w:hAnsi="Times New Roman" w:cs="Times New Roman"/>
          <w:sz w:val="28"/>
          <w:szCs w:val="28"/>
          <w:lang w:val="en-US"/>
        </w:rPr>
        <w:t>eSalyq</w:t>
      </w:r>
      <w:r w:rsidR="003123CA">
        <w:rPr>
          <w:rFonts w:ascii="Times New Roman" w:hAnsi="Times New Roman" w:cs="Times New Roman"/>
          <w:sz w:val="28"/>
          <w:szCs w:val="28"/>
        </w:rPr>
        <w:t>»</w:t>
      </w:r>
      <w:r w:rsidR="003123CA" w:rsidRPr="000D0395">
        <w:rPr>
          <w:rFonts w:ascii="Times New Roman" w:hAnsi="Times New Roman" w:cs="Times New Roman"/>
          <w:sz w:val="28"/>
          <w:szCs w:val="28"/>
        </w:rPr>
        <w:t>,</w:t>
      </w:r>
      <w:r w:rsidRPr="00485D1E">
        <w:rPr>
          <w:rFonts w:ascii="Times New Roman" w:eastAsia="Times New Roman" w:hAnsi="Times New Roman" w:cs="Times New Roman"/>
          <w:sz w:val="28"/>
          <w:szCs w:val="28"/>
          <w:lang w:val="kk-KZ"/>
        </w:rPr>
        <w:t xml:space="preserve"> используя ЭЦП или по СМС-коду, для которого необходимо наличие регистрации в Базе мобильных граждан. Также в мобильном приложении можно настроить вход по ИИН/паролю, коду быстрого доступа и биометрии (FaceID, TouchID).</w:t>
      </w:r>
    </w:p>
    <w:p w:rsidR="00F032C4" w:rsidRDefault="00F032C4" w:rsidP="00F032C4">
      <w:pPr>
        <w:spacing w:after="0" w:line="240" w:lineRule="auto"/>
        <w:ind w:firstLine="708"/>
        <w:jc w:val="both"/>
        <w:rPr>
          <w:rFonts w:ascii="Times New Roman" w:hAnsi="Times New Roman" w:cs="Times New Roman"/>
          <w:sz w:val="28"/>
          <w:szCs w:val="28"/>
        </w:rPr>
      </w:pPr>
      <w:r w:rsidRPr="00485D1E">
        <w:rPr>
          <w:rFonts w:ascii="Times New Roman" w:hAnsi="Times New Roman" w:cs="Times New Roman"/>
          <w:sz w:val="28"/>
          <w:szCs w:val="28"/>
        </w:rPr>
        <w:t>Механизм Налогового кошелька позволяет проводить автоматическую разноску платежей в бюджет. Физические лица и индивидуальные предприниматели имеют возможность альтернативной оплаты налогов</w:t>
      </w:r>
      <w:r w:rsidR="007E6D46" w:rsidRPr="007E6D46">
        <w:rPr>
          <w:rFonts w:ascii="Times New Roman" w:hAnsi="Times New Roman" w:cs="Times New Roman"/>
          <w:color w:val="FF0000"/>
          <w:sz w:val="28"/>
          <w:szCs w:val="28"/>
        </w:rPr>
        <w:t>,</w:t>
      </w:r>
      <w:r w:rsidRPr="00485D1E">
        <w:rPr>
          <w:rFonts w:ascii="Times New Roman" w:hAnsi="Times New Roman" w:cs="Times New Roman"/>
          <w:sz w:val="28"/>
          <w:szCs w:val="28"/>
        </w:rPr>
        <w:t xml:space="preserve"> путем пополнения Налогового кошелька. </w:t>
      </w:r>
      <w:r w:rsidRPr="00485D1E">
        <w:rPr>
          <w:rFonts w:ascii="Times New Roman" w:hAnsi="Times New Roman" w:cs="Times New Roman"/>
          <w:sz w:val="28"/>
          <w:szCs w:val="28"/>
          <w:lang w:val="kk-KZ"/>
        </w:rPr>
        <w:t xml:space="preserve">Сервис предоставляет налогоплательщику информацию о его текущих и предстоящих обязательствах с бюджетом. </w:t>
      </w:r>
      <w:r w:rsidRPr="00485D1E">
        <w:rPr>
          <w:rFonts w:ascii="Times New Roman" w:hAnsi="Times New Roman" w:cs="Times New Roman"/>
          <w:sz w:val="28"/>
          <w:szCs w:val="28"/>
        </w:rPr>
        <w:t xml:space="preserve">Деньги из Налогового кошелька автоматически зачисляются на соответствующие налоги, по которым возникли налоговые обязательства при представлении деклараций, расчетов, сведений уполномоченных органов.  </w:t>
      </w:r>
    </w:p>
    <w:p w:rsidR="00F032C4" w:rsidRPr="00CC3495" w:rsidRDefault="00F032C4" w:rsidP="00F032C4">
      <w:pPr>
        <w:spacing w:after="0" w:line="240" w:lineRule="auto"/>
        <w:ind w:firstLine="709"/>
        <w:jc w:val="both"/>
        <w:rPr>
          <w:rFonts w:ascii="Times New Roman" w:hAnsi="Times New Roman" w:cs="Times New Roman"/>
          <w:b/>
          <w:sz w:val="28"/>
          <w:szCs w:val="28"/>
        </w:rPr>
      </w:pPr>
      <w:r w:rsidRPr="00CC3495">
        <w:rPr>
          <w:rFonts w:ascii="Times New Roman" w:hAnsi="Times New Roman" w:cs="Times New Roman"/>
          <w:sz w:val="28"/>
          <w:szCs w:val="28"/>
        </w:rPr>
        <w:t xml:space="preserve">Пополнение Налогового кошелька производится </w:t>
      </w:r>
      <w:r>
        <w:rPr>
          <w:rFonts w:ascii="Times New Roman" w:hAnsi="Times New Roman" w:cs="Times New Roman"/>
          <w:sz w:val="28"/>
          <w:szCs w:val="28"/>
        </w:rPr>
        <w:t>автоматически</w:t>
      </w:r>
      <w:r>
        <w:rPr>
          <w:rFonts w:ascii="Times New Roman" w:hAnsi="Times New Roman" w:cs="Times New Roman"/>
          <w:bCs/>
          <w:sz w:val="28"/>
          <w:szCs w:val="28"/>
        </w:rPr>
        <w:t xml:space="preserve"> на </w:t>
      </w:r>
      <w:r w:rsidRPr="00CC3495">
        <w:rPr>
          <w:rFonts w:ascii="Times New Roman" w:hAnsi="Times New Roman" w:cs="Times New Roman"/>
          <w:sz w:val="28"/>
          <w:szCs w:val="28"/>
        </w:rPr>
        <w:t>следующи</w:t>
      </w:r>
      <w:r>
        <w:rPr>
          <w:rFonts w:ascii="Times New Roman" w:hAnsi="Times New Roman" w:cs="Times New Roman"/>
          <w:sz w:val="28"/>
          <w:szCs w:val="28"/>
        </w:rPr>
        <w:t>е</w:t>
      </w:r>
      <w:r w:rsidRPr="00CC3495">
        <w:rPr>
          <w:rFonts w:ascii="Times New Roman" w:hAnsi="Times New Roman" w:cs="Times New Roman"/>
          <w:sz w:val="28"/>
          <w:szCs w:val="28"/>
        </w:rPr>
        <w:t xml:space="preserve"> реквизит</w:t>
      </w:r>
      <w:r>
        <w:rPr>
          <w:rFonts w:ascii="Times New Roman" w:hAnsi="Times New Roman" w:cs="Times New Roman"/>
          <w:sz w:val="28"/>
          <w:szCs w:val="28"/>
        </w:rPr>
        <w:t>ы</w:t>
      </w:r>
      <w:r w:rsidRPr="00CC3495">
        <w:rPr>
          <w:rFonts w:ascii="Times New Roman" w:hAnsi="Times New Roman" w:cs="Times New Roman"/>
          <w:sz w:val="28"/>
          <w:szCs w:val="28"/>
        </w:rPr>
        <w:t>:</w:t>
      </w:r>
    </w:p>
    <w:p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Наименование бенефициара: </w:t>
      </w:r>
      <w:r w:rsidRPr="00211C38">
        <w:rPr>
          <w:rFonts w:ascii="Times New Roman" w:hAnsi="Times New Roman" w:cs="Times New Roman"/>
          <w:b/>
          <w:szCs w:val="28"/>
        </w:rPr>
        <w:t>ГУ «Комитет государственных доходов МФ РК»</w:t>
      </w:r>
    </w:p>
    <w:p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БИН бенефициара: </w:t>
      </w:r>
      <w:r w:rsidRPr="00211C38">
        <w:rPr>
          <w:rFonts w:ascii="Times New Roman" w:hAnsi="Times New Roman" w:cs="Times New Roman"/>
          <w:b/>
          <w:szCs w:val="28"/>
        </w:rPr>
        <w:t>141040004756</w:t>
      </w:r>
    </w:p>
    <w:p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Наименование банка бенефициара: </w:t>
      </w:r>
      <w:r w:rsidRPr="00211C38">
        <w:rPr>
          <w:rFonts w:ascii="Times New Roman" w:hAnsi="Times New Roman" w:cs="Times New Roman"/>
          <w:b/>
          <w:szCs w:val="28"/>
        </w:rPr>
        <w:t>ГУ «Комитет казначейства МФ РК»</w:t>
      </w:r>
    </w:p>
    <w:p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БИК банка: </w:t>
      </w:r>
      <w:r w:rsidRPr="00211C38">
        <w:rPr>
          <w:rFonts w:ascii="Times New Roman" w:hAnsi="Times New Roman" w:cs="Times New Roman"/>
          <w:b/>
          <w:szCs w:val="28"/>
        </w:rPr>
        <w:t>KKMFKZ2A</w:t>
      </w:r>
    </w:p>
    <w:p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Счет бенефициара ИИК: </w:t>
      </w:r>
      <w:r w:rsidRPr="00211C38">
        <w:rPr>
          <w:rFonts w:ascii="Times New Roman" w:hAnsi="Times New Roman" w:cs="Times New Roman"/>
          <w:b/>
          <w:szCs w:val="28"/>
          <w:lang w:val="en-US"/>
        </w:rPr>
        <w:t>KZ</w:t>
      </w:r>
      <w:r w:rsidRPr="00211C38">
        <w:rPr>
          <w:rFonts w:ascii="Times New Roman" w:hAnsi="Times New Roman" w:cs="Times New Roman"/>
          <w:b/>
          <w:szCs w:val="28"/>
        </w:rPr>
        <w:t>24070105</w:t>
      </w:r>
      <w:r w:rsidRPr="00211C38">
        <w:rPr>
          <w:rFonts w:ascii="Times New Roman" w:hAnsi="Times New Roman" w:cs="Times New Roman"/>
          <w:b/>
          <w:szCs w:val="28"/>
          <w:lang w:val="en-US"/>
        </w:rPr>
        <w:t>KSN</w:t>
      </w:r>
      <w:r w:rsidRPr="00211C38">
        <w:rPr>
          <w:rFonts w:ascii="Times New Roman" w:hAnsi="Times New Roman" w:cs="Times New Roman"/>
          <w:b/>
          <w:szCs w:val="28"/>
        </w:rPr>
        <w:t>0000000</w:t>
      </w:r>
    </w:p>
    <w:p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КБК: </w:t>
      </w:r>
      <w:r w:rsidRPr="00211C38">
        <w:rPr>
          <w:rFonts w:ascii="Times New Roman" w:hAnsi="Times New Roman" w:cs="Times New Roman"/>
          <w:b/>
          <w:szCs w:val="28"/>
        </w:rPr>
        <w:t>107109 «Прочие налоговые поступления в РБ»</w:t>
      </w:r>
    </w:p>
    <w:p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КНП:</w:t>
      </w:r>
      <w:r w:rsidRPr="00211C38">
        <w:rPr>
          <w:rFonts w:ascii="Times New Roman" w:hAnsi="Times New Roman" w:cs="Times New Roman"/>
          <w:b/>
          <w:szCs w:val="28"/>
        </w:rPr>
        <w:t xml:space="preserve"> 911 «Начисленные, исчисленные и иные обязательства в бюджет»</w:t>
      </w:r>
    </w:p>
    <w:p w:rsidR="00F032C4" w:rsidRPr="00485D1E" w:rsidRDefault="00F032C4" w:rsidP="00F032C4">
      <w:pPr>
        <w:pStyle w:val="a5"/>
        <w:spacing w:before="0" w:beforeAutospacing="0" w:after="0" w:afterAutospacing="0"/>
        <w:ind w:firstLine="708"/>
        <w:jc w:val="both"/>
        <w:rPr>
          <w:sz w:val="28"/>
          <w:szCs w:val="28"/>
        </w:rPr>
      </w:pPr>
      <w:r w:rsidRPr="00CC3495">
        <w:rPr>
          <w:sz w:val="28"/>
          <w:szCs w:val="28"/>
        </w:rPr>
        <w:t>Уведомление о проведенном списании денег с Налогового кошелька в счет налогов, по которым в</w:t>
      </w:r>
      <w:r w:rsidR="007E6D46">
        <w:rPr>
          <w:sz w:val="28"/>
          <w:szCs w:val="28"/>
        </w:rPr>
        <w:t xml:space="preserve">озникли налоговые обязательства </w:t>
      </w:r>
      <w:r w:rsidRPr="00CC3495">
        <w:rPr>
          <w:sz w:val="28"/>
          <w:szCs w:val="28"/>
        </w:rPr>
        <w:t xml:space="preserve"> автоматически отображается в сервисе. </w:t>
      </w:r>
      <w:r>
        <w:rPr>
          <w:sz w:val="28"/>
          <w:szCs w:val="28"/>
        </w:rPr>
        <w:t>И</w:t>
      </w:r>
      <w:r w:rsidRPr="00485D1E">
        <w:rPr>
          <w:sz w:val="28"/>
          <w:szCs w:val="28"/>
        </w:rPr>
        <w:t xml:space="preserve">сторию всех произведенных операций </w:t>
      </w:r>
      <w:r>
        <w:rPr>
          <w:sz w:val="28"/>
          <w:szCs w:val="28"/>
        </w:rPr>
        <w:t>можно</w:t>
      </w:r>
      <w:r w:rsidRPr="00485D1E">
        <w:rPr>
          <w:sz w:val="28"/>
          <w:szCs w:val="28"/>
        </w:rPr>
        <w:t xml:space="preserve"> проверить во вкладке «История платежей и пополнений»</w:t>
      </w:r>
      <w:r>
        <w:rPr>
          <w:sz w:val="28"/>
          <w:szCs w:val="28"/>
        </w:rPr>
        <w:t>. В</w:t>
      </w:r>
      <w:r w:rsidRPr="00485D1E">
        <w:rPr>
          <w:sz w:val="28"/>
          <w:szCs w:val="28"/>
        </w:rPr>
        <w:t xml:space="preserve">озврат сумм с Налогового кошелька производится в соответствии с действующим законодательством на основании налогового заявления налогоплательщика, подаваемого </w:t>
      </w:r>
      <w:r w:rsidRPr="00CC3495">
        <w:rPr>
          <w:sz w:val="28"/>
          <w:szCs w:val="28"/>
        </w:rPr>
        <w:t xml:space="preserve">через </w:t>
      </w:r>
      <w:r w:rsidR="003123CA">
        <w:rPr>
          <w:sz w:val="28"/>
          <w:szCs w:val="28"/>
          <w:lang w:val="kk-KZ"/>
        </w:rPr>
        <w:t>«</w:t>
      </w:r>
      <w:r w:rsidRPr="00CC3495">
        <w:rPr>
          <w:sz w:val="28"/>
          <w:szCs w:val="28"/>
          <w:lang w:val="en-US"/>
        </w:rPr>
        <w:t>egov</w:t>
      </w:r>
      <w:r w:rsidRPr="00CC3495">
        <w:rPr>
          <w:sz w:val="28"/>
          <w:szCs w:val="28"/>
        </w:rPr>
        <w:t>.</w:t>
      </w:r>
      <w:r w:rsidRPr="00CC3495">
        <w:rPr>
          <w:sz w:val="28"/>
          <w:szCs w:val="28"/>
          <w:lang w:val="en-US"/>
        </w:rPr>
        <w:t>kz</w:t>
      </w:r>
      <w:r w:rsidR="003123CA">
        <w:rPr>
          <w:sz w:val="28"/>
          <w:szCs w:val="28"/>
          <w:lang w:val="kk-KZ"/>
        </w:rPr>
        <w:t>»</w:t>
      </w:r>
      <w:r w:rsidRPr="00CC3495">
        <w:rPr>
          <w:sz w:val="28"/>
          <w:szCs w:val="28"/>
        </w:rPr>
        <w:t xml:space="preserve"> </w:t>
      </w:r>
      <w:r>
        <w:rPr>
          <w:sz w:val="28"/>
          <w:szCs w:val="28"/>
        </w:rPr>
        <w:t>или</w:t>
      </w:r>
      <w:r w:rsidRPr="00485D1E">
        <w:rPr>
          <w:sz w:val="28"/>
          <w:szCs w:val="28"/>
        </w:rPr>
        <w:t xml:space="preserve"> web-приложение «Кабинет налогоплательщика»</w:t>
      </w:r>
      <w:r>
        <w:rPr>
          <w:sz w:val="28"/>
          <w:szCs w:val="28"/>
        </w:rPr>
        <w:t>.</w:t>
      </w:r>
    </w:p>
    <w:p w:rsidR="00F032C4" w:rsidRDefault="00211C38" w:rsidP="00F032C4">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w:t>
      </w:r>
      <w:r w:rsidR="00F032C4" w:rsidRPr="00AB1E59">
        <w:rPr>
          <w:rFonts w:ascii="Times New Roman" w:hAnsi="Times New Roman" w:cs="Times New Roman"/>
          <w:sz w:val="28"/>
          <w:szCs w:val="28"/>
        </w:rPr>
        <w:t xml:space="preserve">ервис Налогового кошелька предназначен для автоматического погашения задолженности и предстоящих платежей только по налоговым платежам. </w:t>
      </w:r>
      <w:r w:rsidR="00F032C4">
        <w:rPr>
          <w:rFonts w:ascii="Times New Roman" w:hAnsi="Times New Roman" w:cs="Times New Roman"/>
          <w:sz w:val="28"/>
          <w:szCs w:val="28"/>
        </w:rPr>
        <w:t>О</w:t>
      </w:r>
      <w:r w:rsidR="00F032C4" w:rsidRPr="00AB1E59">
        <w:rPr>
          <w:rFonts w:ascii="Times New Roman" w:hAnsi="Times New Roman" w:cs="Times New Roman"/>
          <w:sz w:val="28"/>
          <w:szCs w:val="28"/>
        </w:rPr>
        <w:t>плат</w:t>
      </w:r>
      <w:r w:rsidR="00F032C4">
        <w:rPr>
          <w:rFonts w:ascii="Times New Roman" w:hAnsi="Times New Roman" w:cs="Times New Roman"/>
          <w:sz w:val="28"/>
          <w:szCs w:val="28"/>
        </w:rPr>
        <w:t>а задолженности по</w:t>
      </w:r>
      <w:r w:rsidR="00F032C4" w:rsidRPr="00AB1E59">
        <w:rPr>
          <w:rFonts w:ascii="Times New Roman" w:hAnsi="Times New Roman" w:cs="Times New Roman"/>
          <w:sz w:val="28"/>
          <w:szCs w:val="28"/>
        </w:rPr>
        <w:t xml:space="preserve"> социальны</w:t>
      </w:r>
      <w:r w:rsidR="00F032C4">
        <w:rPr>
          <w:rFonts w:ascii="Times New Roman" w:hAnsi="Times New Roman" w:cs="Times New Roman"/>
          <w:sz w:val="28"/>
          <w:szCs w:val="28"/>
        </w:rPr>
        <w:t>м</w:t>
      </w:r>
      <w:r w:rsidR="00F032C4" w:rsidRPr="00AB1E59">
        <w:rPr>
          <w:rFonts w:ascii="Times New Roman" w:hAnsi="Times New Roman" w:cs="Times New Roman"/>
          <w:sz w:val="28"/>
          <w:szCs w:val="28"/>
        </w:rPr>
        <w:t xml:space="preserve"> платеж</w:t>
      </w:r>
      <w:r w:rsidR="00F032C4">
        <w:rPr>
          <w:rFonts w:ascii="Times New Roman" w:hAnsi="Times New Roman" w:cs="Times New Roman"/>
          <w:sz w:val="28"/>
          <w:szCs w:val="28"/>
        </w:rPr>
        <w:t xml:space="preserve">ам в приложении </w:t>
      </w:r>
      <w:r w:rsidR="003123CA">
        <w:rPr>
          <w:rFonts w:ascii="Times New Roman" w:hAnsi="Times New Roman" w:cs="Times New Roman"/>
          <w:sz w:val="28"/>
          <w:szCs w:val="28"/>
        </w:rPr>
        <w:t>«</w:t>
      </w:r>
      <w:r w:rsidR="003123CA" w:rsidRPr="000D0395">
        <w:rPr>
          <w:rFonts w:ascii="Times New Roman" w:hAnsi="Times New Roman" w:cs="Times New Roman"/>
          <w:sz w:val="28"/>
          <w:szCs w:val="28"/>
          <w:lang w:val="en-US"/>
        </w:rPr>
        <w:t>eSalyq</w:t>
      </w:r>
      <w:r w:rsidR="003123CA">
        <w:rPr>
          <w:rFonts w:ascii="Times New Roman" w:hAnsi="Times New Roman" w:cs="Times New Roman"/>
          <w:sz w:val="28"/>
          <w:szCs w:val="28"/>
        </w:rPr>
        <w:t>»</w:t>
      </w:r>
      <w:r w:rsidR="00F032C4" w:rsidRPr="00AB1E59">
        <w:rPr>
          <w:rFonts w:ascii="Times New Roman" w:hAnsi="Times New Roman" w:cs="Times New Roman"/>
          <w:sz w:val="28"/>
          <w:szCs w:val="28"/>
        </w:rPr>
        <w:t xml:space="preserve"> </w:t>
      </w:r>
      <w:r w:rsidR="00F032C4">
        <w:rPr>
          <w:rFonts w:ascii="Times New Roman" w:hAnsi="Times New Roman" w:cs="Times New Roman"/>
          <w:sz w:val="28"/>
          <w:szCs w:val="28"/>
        </w:rPr>
        <w:t>будет реализована в сервисе «</w:t>
      </w:r>
      <w:r w:rsidR="00F032C4" w:rsidRPr="00AB1E59">
        <w:rPr>
          <w:rFonts w:ascii="Times New Roman" w:hAnsi="Times New Roman" w:cs="Times New Roman"/>
          <w:sz w:val="28"/>
          <w:szCs w:val="28"/>
        </w:rPr>
        <w:t>Сведения о задолженности по налоговым и социальным платежам</w:t>
      </w:r>
      <w:r w:rsidR="00F032C4">
        <w:rPr>
          <w:rFonts w:ascii="Times New Roman" w:hAnsi="Times New Roman" w:cs="Times New Roman"/>
          <w:sz w:val="28"/>
          <w:szCs w:val="28"/>
        </w:rPr>
        <w:t xml:space="preserve">». </w:t>
      </w:r>
      <w:r w:rsidR="00F032C4" w:rsidRPr="00AB1E59">
        <w:rPr>
          <w:rFonts w:ascii="Times New Roman" w:hAnsi="Times New Roman" w:cs="Times New Roman"/>
          <w:sz w:val="28"/>
          <w:szCs w:val="28"/>
        </w:rPr>
        <w:t xml:space="preserve"> </w:t>
      </w:r>
    </w:p>
    <w:p w:rsidR="00F032C4" w:rsidRDefault="00F032C4" w:rsidP="00F032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возникновения вопросов</w:t>
      </w:r>
      <w:r w:rsidRPr="00A24E7E">
        <w:rPr>
          <w:rFonts w:ascii="Times New Roman" w:hAnsi="Times New Roman" w:cs="Times New Roman"/>
          <w:sz w:val="28"/>
          <w:szCs w:val="28"/>
        </w:rPr>
        <w:t xml:space="preserve"> </w:t>
      </w:r>
      <w:r>
        <w:rPr>
          <w:rFonts w:ascii="Times New Roman" w:hAnsi="Times New Roman" w:cs="Times New Roman"/>
          <w:sz w:val="28"/>
          <w:szCs w:val="28"/>
        </w:rPr>
        <w:t xml:space="preserve">технического характера необходимо обращаться на рассылки: </w:t>
      </w:r>
      <w:hyperlink r:id="rId8" w:history="1">
        <w:r w:rsidRPr="000150A7">
          <w:rPr>
            <w:rStyle w:val="a7"/>
            <w:rFonts w:ascii="Times New Roman" w:hAnsi="Times New Roman" w:cs="Times New Roman"/>
            <w:sz w:val="28"/>
            <w:szCs w:val="28"/>
          </w:rPr>
          <w:t>culssd@mgd.kz</w:t>
        </w:r>
      </w:hyperlink>
      <w:r>
        <w:rPr>
          <w:rFonts w:ascii="Times New Roman" w:hAnsi="Times New Roman" w:cs="Times New Roman"/>
          <w:sz w:val="28"/>
          <w:szCs w:val="28"/>
        </w:rPr>
        <w:t xml:space="preserve"> и </w:t>
      </w:r>
      <w:hyperlink r:id="rId9" w:history="1">
        <w:r w:rsidRPr="000150A7">
          <w:rPr>
            <w:rStyle w:val="a7"/>
            <w:rFonts w:ascii="Times New Roman" w:hAnsi="Times New Roman" w:cs="Times New Roman"/>
            <w:sz w:val="28"/>
            <w:szCs w:val="28"/>
            <w:lang w:val="en-US"/>
          </w:rPr>
          <w:t>support</w:t>
        </w:r>
        <w:r w:rsidRPr="000150A7">
          <w:rPr>
            <w:rStyle w:val="a7"/>
            <w:rFonts w:ascii="Times New Roman" w:hAnsi="Times New Roman" w:cs="Times New Roman"/>
            <w:sz w:val="28"/>
            <w:szCs w:val="28"/>
          </w:rPr>
          <w:t>_</w:t>
        </w:r>
        <w:r w:rsidRPr="000150A7">
          <w:rPr>
            <w:rStyle w:val="a7"/>
            <w:rFonts w:ascii="Times New Roman" w:hAnsi="Times New Roman" w:cs="Times New Roman"/>
            <w:sz w:val="28"/>
            <w:szCs w:val="28"/>
            <w:lang w:val="en-US"/>
          </w:rPr>
          <w:t>pottal</w:t>
        </w:r>
        <w:r w:rsidRPr="000150A7">
          <w:rPr>
            <w:rStyle w:val="a7"/>
            <w:rFonts w:ascii="Times New Roman" w:hAnsi="Times New Roman" w:cs="Times New Roman"/>
            <w:sz w:val="28"/>
            <w:szCs w:val="28"/>
          </w:rPr>
          <w:t>@</w:t>
        </w:r>
        <w:r w:rsidRPr="000150A7">
          <w:rPr>
            <w:rStyle w:val="a7"/>
            <w:rFonts w:ascii="Times New Roman" w:hAnsi="Times New Roman" w:cs="Times New Roman"/>
            <w:sz w:val="28"/>
            <w:szCs w:val="28"/>
            <w:lang w:val="en-US"/>
          </w:rPr>
          <w:t>inessoft</w:t>
        </w:r>
        <w:r w:rsidRPr="000150A7">
          <w:rPr>
            <w:rStyle w:val="a7"/>
            <w:rFonts w:ascii="Times New Roman" w:hAnsi="Times New Roman" w:cs="Times New Roman"/>
            <w:sz w:val="28"/>
            <w:szCs w:val="28"/>
          </w:rPr>
          <w:t>.</w:t>
        </w:r>
        <w:r w:rsidRPr="000150A7">
          <w:rPr>
            <w:rStyle w:val="a7"/>
            <w:rFonts w:ascii="Times New Roman" w:hAnsi="Times New Roman" w:cs="Times New Roman"/>
            <w:sz w:val="28"/>
            <w:szCs w:val="28"/>
            <w:lang w:val="en-US"/>
          </w:rPr>
          <w:t>kz</w:t>
        </w:r>
      </w:hyperlink>
      <w:r w:rsidRPr="00A24E7E">
        <w:rPr>
          <w:rFonts w:ascii="Times New Roman" w:hAnsi="Times New Roman" w:cs="Times New Roman"/>
          <w:sz w:val="28"/>
          <w:szCs w:val="28"/>
        </w:rPr>
        <w:t xml:space="preserve"> </w:t>
      </w:r>
      <w:r>
        <w:rPr>
          <w:rFonts w:ascii="Times New Roman" w:hAnsi="Times New Roman" w:cs="Times New Roman"/>
          <w:sz w:val="28"/>
          <w:szCs w:val="28"/>
        </w:rPr>
        <w:t>с указанием в теме сообщения «Налоговый кошелек».</w:t>
      </w:r>
    </w:p>
    <w:p w:rsidR="00E15020" w:rsidRDefault="00E15020"/>
    <w:sectPr w:rsidR="00E15020" w:rsidSect="00F032C4">
      <w:headerReference w:type="default" r:id="rId10"/>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E8" w:rsidRDefault="007246E8" w:rsidP="00CB1EE1">
      <w:pPr>
        <w:spacing w:after="0" w:line="240" w:lineRule="auto"/>
      </w:pPr>
      <w:r>
        <w:separator/>
      </w:r>
    </w:p>
  </w:endnote>
  <w:endnote w:type="continuationSeparator" w:id="0">
    <w:p w:rsidR="007246E8" w:rsidRDefault="007246E8" w:rsidP="00CB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E8" w:rsidRDefault="007246E8" w:rsidP="00CB1EE1">
      <w:pPr>
        <w:spacing w:after="0" w:line="240" w:lineRule="auto"/>
      </w:pPr>
      <w:r>
        <w:separator/>
      </w:r>
    </w:p>
  </w:footnote>
  <w:footnote w:type="continuationSeparator" w:id="0">
    <w:p w:rsidR="007246E8" w:rsidRDefault="007246E8" w:rsidP="00CB1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E1" w:rsidRDefault="00CB1EE1">
    <w:pPr>
      <w:pStyle w:val="a9"/>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B1EE1" w:rsidRPr="00CB1EE1" w:rsidRDefault="00CB1EE1">
                          <w:pPr>
                            <w:rPr>
                              <w:rFonts w:ascii="Times New Roman" w:hAnsi="Times New Roman" w:cs="Times New Roman"/>
                              <w:color w:val="0C0000"/>
                              <w:sz w:val="14"/>
                            </w:rPr>
                          </w:pPr>
                          <w:r>
                            <w:rPr>
                              <w:rFonts w:ascii="Times New Roman" w:hAnsi="Times New Roman" w:cs="Times New Roman"/>
                              <w:color w:val="0C0000"/>
                              <w:sz w:val="14"/>
                            </w:rPr>
                            <w:t xml:space="preserve">14.04.2020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CB1EE1" w:rsidRPr="00CB1EE1" w:rsidRDefault="00CB1EE1">
                    <w:pPr>
                      <w:rPr>
                        <w:rFonts w:ascii="Times New Roman" w:hAnsi="Times New Roman" w:cs="Times New Roman"/>
                        <w:color w:val="0C0000"/>
                        <w:sz w:val="14"/>
                      </w:rPr>
                    </w:pPr>
                    <w:r>
                      <w:rPr>
                        <w:rFonts w:ascii="Times New Roman" w:hAnsi="Times New Roman" w:cs="Times New Roman"/>
                        <w:color w:val="0C0000"/>
                        <w:sz w:val="14"/>
                      </w:rPr>
                      <w:t xml:space="preserve">14.04.2020 ЕСЭДО ГО (версия 7.20.2)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42CC9"/>
    <w:multiLevelType w:val="hybridMultilevel"/>
    <w:tmpl w:val="4B0A4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C4"/>
    <w:rsid w:val="00030D07"/>
    <w:rsid w:val="000D0395"/>
    <w:rsid w:val="00211C38"/>
    <w:rsid w:val="00216AE1"/>
    <w:rsid w:val="002D4643"/>
    <w:rsid w:val="003123CA"/>
    <w:rsid w:val="00312BD7"/>
    <w:rsid w:val="00356A19"/>
    <w:rsid w:val="00540533"/>
    <w:rsid w:val="005B4BB9"/>
    <w:rsid w:val="006F236B"/>
    <w:rsid w:val="00702479"/>
    <w:rsid w:val="007246E8"/>
    <w:rsid w:val="00762B50"/>
    <w:rsid w:val="007C7143"/>
    <w:rsid w:val="007E6D46"/>
    <w:rsid w:val="00C2275E"/>
    <w:rsid w:val="00CB1EE1"/>
    <w:rsid w:val="00E15020"/>
    <w:rsid w:val="00F03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ненум_список,List Paragraph,References,NUMBERED PARAGRAPH,List Paragraph 1,Bullets,List_Paragraph,Multilevel para_II,List Paragraph1,Akapit z listą BS,List Paragraph (numbered (a)),IBL List Paragraph,Bullet1"/>
    <w:basedOn w:val="a"/>
    <w:link w:val="a4"/>
    <w:uiPriority w:val="34"/>
    <w:qFormat/>
    <w:rsid w:val="00F032C4"/>
    <w:pPr>
      <w:ind w:left="720"/>
      <w:contextualSpacing/>
    </w:pPr>
  </w:style>
  <w:style w:type="paragraph" w:styleId="a5">
    <w:name w:val="Normal (Web)"/>
    <w:aliases w:val="Обычный (Web),Обычный (веб)1,Знак Знак,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4,Знак Зна"/>
    <w:basedOn w:val="a"/>
    <w:link w:val="a6"/>
    <w:uiPriority w:val="99"/>
    <w:unhideWhenUsed/>
    <w:qFormat/>
    <w:rsid w:val="00F03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1 Знак,Знак Знак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4 Знак"/>
    <w:link w:val="a5"/>
    <w:uiPriority w:val="99"/>
    <w:qFormat/>
    <w:locked/>
    <w:rsid w:val="00F032C4"/>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Абзац списка1 Знак,ненум_список Знак,List Paragraph Знак,References Знак,NUMBERED PARAGRAPH Знак,List Paragraph 1 Знак,Bullets Знак,List_Paragraph Знак,Multilevel para_II Знак,List Paragraph1 Знак,Bullet1 Знак"/>
    <w:basedOn w:val="a0"/>
    <w:link w:val="a3"/>
    <w:uiPriority w:val="34"/>
    <w:locked/>
    <w:rsid w:val="00F032C4"/>
  </w:style>
  <w:style w:type="character" w:styleId="a7">
    <w:name w:val="Hyperlink"/>
    <w:basedOn w:val="a0"/>
    <w:uiPriority w:val="99"/>
    <w:unhideWhenUsed/>
    <w:rsid w:val="00F032C4"/>
    <w:rPr>
      <w:color w:val="0563C1" w:themeColor="hyperlink"/>
      <w:u w:val="single"/>
    </w:rPr>
  </w:style>
  <w:style w:type="paragraph" w:customStyle="1" w:styleId="rtejustify">
    <w:name w:val="rtejustify"/>
    <w:basedOn w:val="a"/>
    <w:rsid w:val="00762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762B50"/>
    <w:rPr>
      <w:i/>
      <w:iCs/>
    </w:rPr>
  </w:style>
  <w:style w:type="paragraph" w:styleId="a9">
    <w:name w:val="header"/>
    <w:basedOn w:val="a"/>
    <w:link w:val="aa"/>
    <w:uiPriority w:val="99"/>
    <w:unhideWhenUsed/>
    <w:rsid w:val="00CB1E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1EE1"/>
  </w:style>
  <w:style w:type="paragraph" w:styleId="ab">
    <w:name w:val="footer"/>
    <w:basedOn w:val="a"/>
    <w:link w:val="ac"/>
    <w:uiPriority w:val="99"/>
    <w:unhideWhenUsed/>
    <w:rsid w:val="00CB1E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1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ненум_список,List Paragraph,References,NUMBERED PARAGRAPH,List Paragraph 1,Bullets,List_Paragraph,Multilevel para_II,List Paragraph1,Akapit z listą BS,List Paragraph (numbered (a)),IBL List Paragraph,Bullet1"/>
    <w:basedOn w:val="a"/>
    <w:link w:val="a4"/>
    <w:uiPriority w:val="34"/>
    <w:qFormat/>
    <w:rsid w:val="00F032C4"/>
    <w:pPr>
      <w:ind w:left="720"/>
      <w:contextualSpacing/>
    </w:pPr>
  </w:style>
  <w:style w:type="paragraph" w:styleId="a5">
    <w:name w:val="Normal (Web)"/>
    <w:aliases w:val="Обычный (Web),Обычный (веб)1,Знак Знак,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4,Знак Зна"/>
    <w:basedOn w:val="a"/>
    <w:link w:val="a6"/>
    <w:uiPriority w:val="99"/>
    <w:unhideWhenUsed/>
    <w:qFormat/>
    <w:rsid w:val="00F03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1 Знак,Знак Знак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4 Знак"/>
    <w:link w:val="a5"/>
    <w:uiPriority w:val="99"/>
    <w:qFormat/>
    <w:locked/>
    <w:rsid w:val="00F032C4"/>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Абзац списка1 Знак,ненум_список Знак,List Paragraph Знак,References Знак,NUMBERED PARAGRAPH Знак,List Paragraph 1 Знак,Bullets Знак,List_Paragraph Знак,Multilevel para_II Знак,List Paragraph1 Знак,Bullet1 Знак"/>
    <w:basedOn w:val="a0"/>
    <w:link w:val="a3"/>
    <w:uiPriority w:val="34"/>
    <w:locked/>
    <w:rsid w:val="00F032C4"/>
  </w:style>
  <w:style w:type="character" w:styleId="a7">
    <w:name w:val="Hyperlink"/>
    <w:basedOn w:val="a0"/>
    <w:uiPriority w:val="99"/>
    <w:unhideWhenUsed/>
    <w:rsid w:val="00F032C4"/>
    <w:rPr>
      <w:color w:val="0563C1" w:themeColor="hyperlink"/>
      <w:u w:val="single"/>
    </w:rPr>
  </w:style>
  <w:style w:type="paragraph" w:customStyle="1" w:styleId="rtejustify">
    <w:name w:val="rtejustify"/>
    <w:basedOn w:val="a"/>
    <w:rsid w:val="00762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762B50"/>
    <w:rPr>
      <w:i/>
      <w:iCs/>
    </w:rPr>
  </w:style>
  <w:style w:type="paragraph" w:styleId="a9">
    <w:name w:val="header"/>
    <w:basedOn w:val="a"/>
    <w:link w:val="aa"/>
    <w:uiPriority w:val="99"/>
    <w:unhideWhenUsed/>
    <w:rsid w:val="00CB1E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1EE1"/>
  </w:style>
  <w:style w:type="paragraph" w:styleId="ab">
    <w:name w:val="footer"/>
    <w:basedOn w:val="a"/>
    <w:link w:val="ac"/>
    <w:uiPriority w:val="99"/>
    <w:unhideWhenUsed/>
    <w:rsid w:val="00CB1E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1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ssd@mgd.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_pottal@inessof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Кушубаева Динара Шаменовна</dc:creator>
  <cp:lastModifiedBy>Салыков Манасбек Кайратулы</cp:lastModifiedBy>
  <cp:revision>2</cp:revision>
  <cp:lastPrinted>2020-02-13T09:14:00Z</cp:lastPrinted>
  <dcterms:created xsi:type="dcterms:W3CDTF">2020-04-14T10:27:00Z</dcterms:created>
  <dcterms:modified xsi:type="dcterms:W3CDTF">2020-04-14T10:27:00Z</dcterms:modified>
</cp:coreProperties>
</file>