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B47AE4" w:rsidTr="00B47AE4">
        <w:tblPrEx>
          <w:tblCellMar>
            <w:top w:w="0" w:type="dxa"/>
            <w:bottom w:w="0" w:type="dxa"/>
          </w:tblCellMar>
        </w:tblPrEx>
        <w:tc>
          <w:tcPr>
            <w:tcW w:w="9571" w:type="dxa"/>
            <w:shd w:val="clear" w:color="auto" w:fill="auto"/>
          </w:tcPr>
          <w:p w:rsidR="00B47AE4" w:rsidRDefault="00B47AE4" w:rsidP="002E11E7">
            <w:pPr>
              <w:spacing w:after="0" w:line="240" w:lineRule="auto"/>
              <w:jc w:val="both"/>
              <w:rPr>
                <w:rStyle w:val="a5"/>
                <w:rFonts w:ascii="Times New Roman" w:hAnsi="Times New Roman" w:cs="Times New Roman"/>
                <w:i w:val="0"/>
                <w:color w:val="0C0000"/>
                <w:sz w:val="24"/>
                <w:szCs w:val="28"/>
                <w:lang w:val="kk-KZ"/>
              </w:rPr>
            </w:pPr>
            <w:bookmarkStart w:id="0" w:name="_GoBack"/>
            <w:bookmarkEnd w:id="0"/>
            <w:r>
              <w:rPr>
                <w:rStyle w:val="a5"/>
                <w:rFonts w:ascii="Times New Roman" w:hAnsi="Times New Roman" w:cs="Times New Roman"/>
                <w:i w:val="0"/>
                <w:color w:val="0C0000"/>
                <w:sz w:val="24"/>
                <w:szCs w:val="28"/>
                <w:lang w:val="kk-KZ"/>
              </w:rPr>
              <w:t>№ исх: ДГД-05-10/6383   от: 16.09.2020</w:t>
            </w:r>
          </w:p>
          <w:p w:rsidR="00B47AE4" w:rsidRPr="00B47AE4" w:rsidRDefault="00B47AE4" w:rsidP="002E11E7">
            <w:pPr>
              <w:spacing w:after="0" w:line="240" w:lineRule="auto"/>
              <w:jc w:val="both"/>
              <w:rPr>
                <w:rStyle w:val="a5"/>
                <w:rFonts w:ascii="Times New Roman" w:hAnsi="Times New Roman" w:cs="Times New Roman"/>
                <w:i w:val="0"/>
                <w:color w:val="0C0000"/>
                <w:sz w:val="24"/>
                <w:szCs w:val="28"/>
                <w:lang w:val="kk-KZ"/>
              </w:rPr>
            </w:pPr>
            <w:r>
              <w:rPr>
                <w:rStyle w:val="a5"/>
                <w:rFonts w:ascii="Times New Roman" w:hAnsi="Times New Roman" w:cs="Times New Roman"/>
                <w:i w:val="0"/>
                <w:color w:val="0C0000"/>
                <w:sz w:val="24"/>
                <w:szCs w:val="28"/>
                <w:lang w:val="kk-KZ"/>
              </w:rPr>
              <w:t>№ вх: ДГД-05-10/6383   от: 16.09.2020</w:t>
            </w:r>
          </w:p>
        </w:tc>
      </w:tr>
    </w:tbl>
    <w:p w:rsidR="002E11E7" w:rsidRPr="002E11E7" w:rsidRDefault="002E11E7" w:rsidP="002E11E7">
      <w:pPr>
        <w:spacing w:after="0" w:line="240" w:lineRule="auto"/>
        <w:ind w:firstLine="709"/>
        <w:jc w:val="both"/>
        <w:rPr>
          <w:rStyle w:val="a5"/>
          <w:rFonts w:ascii="Times New Roman" w:hAnsi="Times New Roman" w:cs="Times New Roman"/>
          <w:b/>
          <w:i w:val="0"/>
          <w:sz w:val="28"/>
          <w:szCs w:val="28"/>
          <w:lang w:val="kk-KZ"/>
        </w:rPr>
      </w:pPr>
      <w:r w:rsidRPr="002E11E7">
        <w:rPr>
          <w:rStyle w:val="a5"/>
          <w:rFonts w:ascii="Times New Roman" w:hAnsi="Times New Roman" w:cs="Times New Roman"/>
          <w:b/>
          <w:i w:val="0"/>
          <w:sz w:val="28"/>
          <w:szCs w:val="28"/>
          <w:lang w:val="kk-KZ"/>
        </w:rPr>
        <w:t>Жеке тұлғалардың мүлік салығы мен жер салығын төлеу мерзімі</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 xml:space="preserve">Қарағанды ​​облысы бойынша </w:t>
      </w:r>
      <w:r>
        <w:rPr>
          <w:rStyle w:val="a5"/>
          <w:rFonts w:ascii="Times New Roman" w:hAnsi="Times New Roman" w:cs="Times New Roman"/>
          <w:i w:val="0"/>
          <w:sz w:val="28"/>
          <w:szCs w:val="28"/>
          <w:lang w:val="kk-KZ"/>
        </w:rPr>
        <w:t>М</w:t>
      </w:r>
      <w:r w:rsidRPr="002E11E7">
        <w:rPr>
          <w:rStyle w:val="a5"/>
          <w:rFonts w:ascii="Times New Roman" w:hAnsi="Times New Roman" w:cs="Times New Roman"/>
          <w:i w:val="0"/>
          <w:sz w:val="28"/>
          <w:szCs w:val="28"/>
          <w:lang w:val="kk-KZ"/>
        </w:rPr>
        <w:t xml:space="preserve">емлекеттік кірістер департаменті </w:t>
      </w:r>
      <w:r w:rsidR="00AC7F6D">
        <w:rPr>
          <w:rStyle w:val="a5"/>
          <w:rFonts w:ascii="Times New Roman" w:hAnsi="Times New Roman" w:cs="Times New Roman"/>
          <w:i w:val="0"/>
          <w:sz w:val="28"/>
          <w:szCs w:val="28"/>
          <w:lang w:val="kk-KZ"/>
        </w:rPr>
        <w:t xml:space="preserve">           </w:t>
      </w:r>
      <w:r w:rsidRPr="002E11E7">
        <w:rPr>
          <w:rStyle w:val="a5"/>
          <w:rFonts w:ascii="Times New Roman" w:hAnsi="Times New Roman" w:cs="Times New Roman"/>
          <w:i w:val="0"/>
          <w:sz w:val="28"/>
          <w:szCs w:val="28"/>
          <w:lang w:val="kk-KZ"/>
        </w:rPr>
        <w:t>1 қазан жеке тұлғалардың мүлік салығы мен жер салығын төлеу мерзімі болып табылатындығын еске салады.</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Салықтарды төлемеген немесе толық төлемеген жағдайларда әр кешіктірілген күн үшін тұрақсыздық айыбы алынады. Сонымен қатар, мемлекеттік кірістер органдары салық берешегі туралы хабарламаны орындамаған жағдайда салық бұйрығын шығарады. Егер сіз салық бұйрығында көрсетілген қарызды төлемеген болсаңыз, мемлекеттік кірістер органдары сіз туралы материалдарды атқару органдарына (сот орындаушыларына) береді.</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Атқарушылық құжаттардың орындалуын қамтамасыз ету шаралары жалақыдан, зейнетақылардан және басқа да ақшалай төлемдерден салық берешегі сомаларын өндіріп алу, борышкердің мүлкіне тыйым салу және оған тыйым салу болып табылады. Сондай-ақ, сот орындаушысы құқылы, ал талап қоюшының талабы бойынша борышкердің Қазақстан Республикасынан кетуіне уақытша шектеу қою туралы қаулы шығаруға міндетті.</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Жоғарыда айтылғандардан басқа, жеке сот орындаушысының қызметі үшін төлем өндіріп алынған соманың 25 пайызы мөлшерінде борышкер есебінен жүзеге асырылады.</w:t>
      </w:r>
    </w:p>
    <w:p w:rsidR="002E11E7" w:rsidRPr="002E11E7" w:rsidRDefault="00CA50C1" w:rsidP="002E11E7">
      <w:pPr>
        <w:spacing w:after="0" w:line="240" w:lineRule="auto"/>
        <w:ind w:firstLine="709"/>
        <w:jc w:val="both"/>
        <w:rPr>
          <w:rStyle w:val="a5"/>
          <w:rFonts w:ascii="Times New Roman" w:hAnsi="Times New Roman" w:cs="Times New Roman"/>
          <w:i w:val="0"/>
          <w:sz w:val="28"/>
          <w:szCs w:val="28"/>
          <w:lang w:val="kk-KZ"/>
        </w:rPr>
      </w:pPr>
      <w:r>
        <w:rPr>
          <w:rStyle w:val="a5"/>
          <w:rFonts w:ascii="Times New Roman" w:hAnsi="Times New Roman" w:cs="Times New Roman"/>
          <w:i w:val="0"/>
          <w:sz w:val="28"/>
          <w:szCs w:val="28"/>
          <w:lang w:val="kk-KZ"/>
        </w:rPr>
        <w:t>2020 ж. 09.07. ж</w:t>
      </w:r>
      <w:r w:rsidR="002E11E7" w:rsidRPr="002E11E7">
        <w:rPr>
          <w:rStyle w:val="a5"/>
          <w:rFonts w:ascii="Times New Roman" w:hAnsi="Times New Roman" w:cs="Times New Roman"/>
          <w:i w:val="0"/>
          <w:sz w:val="28"/>
          <w:szCs w:val="28"/>
          <w:lang w:val="kk-KZ"/>
        </w:rPr>
        <w:t>алпы, облыста мүлік салығы, жер салығы және жеке тұлғалардың көлік құралдарына салынатын салық бойынша қарыздар 142 744 жеке тұлғаға 2 346,2 миллион теңгені құрады.</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Аймақта 1 миллион теңгеден асатын қарыздарда 240,5 миллион теңгеге 87 жеке тұлға бар. Негізгі дефолттар:</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Набиев Асқар Айтқұлұлының қарызы 69,9 млн</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Урузгалиева Сания Алексеевнаның қарызы 9,8 млн</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Мартыненко Виталий Васильевичтің қарызы 7,9 млн</w:t>
      </w:r>
    </w:p>
    <w:p w:rsidR="002E11E7" w:rsidRPr="002E11E7"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Мустакимов Фадис Дамировичтің қарызы 7,5 млн</w:t>
      </w:r>
    </w:p>
    <w:p w:rsidR="002D5E95" w:rsidRDefault="002E11E7" w:rsidP="002E11E7">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Наурызбаев Алихан Жәрдемұлының қарызы 4,8 млн</w:t>
      </w:r>
    </w:p>
    <w:p w:rsidR="002E11E7" w:rsidRDefault="002E11E7" w:rsidP="002E11E7">
      <w:pPr>
        <w:spacing w:after="0" w:line="240" w:lineRule="auto"/>
        <w:ind w:firstLine="709"/>
        <w:jc w:val="both"/>
        <w:rPr>
          <w:rStyle w:val="a5"/>
          <w:rFonts w:ascii="Times New Roman" w:hAnsi="Times New Roman" w:cs="Times New Roman"/>
          <w:i w:val="0"/>
          <w:sz w:val="28"/>
          <w:szCs w:val="28"/>
          <w:lang w:val="kk-KZ"/>
        </w:rPr>
      </w:pPr>
    </w:p>
    <w:p w:rsidR="002E11E7" w:rsidRDefault="002E11E7" w:rsidP="002E11E7">
      <w:pPr>
        <w:spacing w:after="0" w:line="240" w:lineRule="auto"/>
        <w:ind w:firstLine="709"/>
        <w:jc w:val="both"/>
        <w:rPr>
          <w:rStyle w:val="a5"/>
          <w:rFonts w:ascii="Times New Roman" w:hAnsi="Times New Roman" w:cs="Times New Roman"/>
          <w:i w:val="0"/>
          <w:sz w:val="28"/>
          <w:szCs w:val="28"/>
          <w:lang w:val="kk-KZ"/>
        </w:rPr>
      </w:pPr>
    </w:p>
    <w:p w:rsidR="002E11E7" w:rsidRDefault="002E11E7"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AC7F6D" w:rsidRDefault="00AC7F6D" w:rsidP="002E11E7">
      <w:pPr>
        <w:spacing w:after="0" w:line="240" w:lineRule="auto"/>
        <w:ind w:firstLine="709"/>
        <w:jc w:val="both"/>
        <w:rPr>
          <w:rStyle w:val="a5"/>
          <w:rFonts w:ascii="Times New Roman" w:hAnsi="Times New Roman" w:cs="Times New Roman"/>
          <w:i w:val="0"/>
          <w:sz w:val="28"/>
          <w:szCs w:val="28"/>
          <w:lang w:val="kk-KZ"/>
        </w:rPr>
      </w:pPr>
    </w:p>
    <w:p w:rsidR="00531486" w:rsidRPr="0027058F" w:rsidRDefault="00531486" w:rsidP="00531486">
      <w:pPr>
        <w:spacing w:after="0" w:line="240" w:lineRule="auto"/>
        <w:ind w:firstLine="709"/>
        <w:jc w:val="center"/>
        <w:rPr>
          <w:rStyle w:val="a5"/>
          <w:rFonts w:ascii="Times New Roman" w:hAnsi="Times New Roman" w:cs="Times New Roman"/>
          <w:b/>
          <w:i w:val="0"/>
          <w:sz w:val="28"/>
          <w:szCs w:val="28"/>
          <w:lang w:val="kk-KZ"/>
        </w:rPr>
      </w:pPr>
      <w:r w:rsidRPr="0027058F">
        <w:rPr>
          <w:rFonts w:ascii="Times New Roman" w:hAnsi="Times New Roman" w:cs="Times New Roman"/>
          <w:b/>
          <w:sz w:val="28"/>
          <w:szCs w:val="28"/>
        </w:rPr>
        <w:t>Срок уплаты по налогу на имущество и земельному налогу физических лиц</w:t>
      </w:r>
    </w:p>
    <w:p w:rsidR="00531486" w:rsidRDefault="00531486" w:rsidP="00531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Департамент государственных доходов по Карагандинской области напоминает, что 1 октября  наступает срок уплаты по налогу на имущество и земельному налогу физических лиц.</w:t>
      </w:r>
      <w:r w:rsidRPr="00780CF7">
        <w:rPr>
          <w:rFonts w:ascii="Times New Roman" w:hAnsi="Times New Roman" w:cs="Times New Roman"/>
          <w:sz w:val="28"/>
          <w:szCs w:val="28"/>
        </w:rPr>
        <w:t xml:space="preserve"> </w:t>
      </w:r>
    </w:p>
    <w:p w:rsidR="00531486" w:rsidRPr="00D0033E" w:rsidRDefault="00531486" w:rsidP="00531486">
      <w:pPr>
        <w:spacing w:after="0" w:line="240" w:lineRule="auto"/>
        <w:ind w:firstLine="709"/>
        <w:jc w:val="both"/>
        <w:rPr>
          <w:rFonts w:ascii="Times New Roman" w:hAnsi="Times New Roman" w:cs="Times New Roman"/>
          <w:iCs/>
          <w:sz w:val="28"/>
          <w:szCs w:val="28"/>
        </w:rPr>
      </w:pPr>
      <w:r w:rsidRPr="00FE0D41">
        <w:rPr>
          <w:rFonts w:ascii="Times New Roman" w:hAnsi="Times New Roman" w:cs="Times New Roman"/>
          <w:sz w:val="28"/>
          <w:szCs w:val="28"/>
        </w:rPr>
        <w:t xml:space="preserve">В случаях неуплаты или неполной уплаты сумм </w:t>
      </w:r>
      <w:r w:rsidRPr="00FE0D41">
        <w:rPr>
          <w:rStyle w:val="a5"/>
          <w:rFonts w:ascii="Times New Roman" w:hAnsi="Times New Roman" w:cs="Times New Roman"/>
          <w:i w:val="0"/>
          <w:sz w:val="28"/>
          <w:szCs w:val="28"/>
        </w:rPr>
        <w:t>налогов</w:t>
      </w:r>
      <w:r>
        <w:rPr>
          <w:rStyle w:val="a5"/>
          <w:rFonts w:ascii="Times New Roman" w:hAnsi="Times New Roman" w:cs="Times New Roman"/>
          <w:i w:val="0"/>
          <w:sz w:val="28"/>
          <w:szCs w:val="28"/>
        </w:rPr>
        <w:t>,</w:t>
      </w:r>
      <w:r w:rsidRPr="00FE0D41">
        <w:rPr>
          <w:rStyle w:val="a5"/>
          <w:rFonts w:ascii="Times New Roman" w:hAnsi="Times New Roman" w:cs="Times New Roman"/>
          <w:i w:val="0"/>
          <w:sz w:val="28"/>
          <w:szCs w:val="28"/>
        </w:rPr>
        <w:t xml:space="preserve"> начисляется пеня за каждый день просрочки. </w:t>
      </w:r>
      <w:r>
        <w:rPr>
          <w:rStyle w:val="a5"/>
          <w:rFonts w:ascii="Times New Roman" w:hAnsi="Times New Roman" w:cs="Times New Roman"/>
          <w:i w:val="0"/>
          <w:sz w:val="28"/>
          <w:szCs w:val="28"/>
        </w:rPr>
        <w:t xml:space="preserve">Кроме того, органами государственных доходов при неисполнении уведомлений о наличии налоговой задолженности выносится налоговый приказ. </w:t>
      </w:r>
      <w:bookmarkStart w:id="1" w:name="SUB320200"/>
      <w:bookmarkEnd w:id="1"/>
      <w:r>
        <w:rPr>
          <w:rStyle w:val="a5"/>
          <w:rFonts w:ascii="Times New Roman" w:hAnsi="Times New Roman" w:cs="Times New Roman"/>
          <w:i w:val="0"/>
          <w:sz w:val="28"/>
          <w:szCs w:val="28"/>
        </w:rPr>
        <w:t xml:space="preserve">Если Вы не оплатили задолженность, которая указана в налоговом приказе, органы государственных доходов передают материалы по Вам в органы исполнительного производства (судебные исполнители).  </w:t>
      </w:r>
    </w:p>
    <w:p w:rsidR="00531486" w:rsidRPr="002E11E7" w:rsidRDefault="00531486" w:rsidP="00531486">
      <w:pPr>
        <w:spacing w:after="0" w:line="240" w:lineRule="auto"/>
        <w:ind w:firstLine="709"/>
        <w:jc w:val="both"/>
        <w:rPr>
          <w:rStyle w:val="s0"/>
          <w:sz w:val="28"/>
          <w:szCs w:val="28"/>
        </w:rPr>
      </w:pPr>
      <w:r w:rsidRPr="00FE0D41">
        <w:rPr>
          <w:rStyle w:val="s0"/>
          <w:sz w:val="28"/>
          <w:szCs w:val="28"/>
        </w:rPr>
        <w:t xml:space="preserve">Мерами по обеспечению исполнения исполнительных документов </w:t>
      </w:r>
      <w:r>
        <w:rPr>
          <w:rStyle w:val="s0"/>
          <w:sz w:val="28"/>
          <w:szCs w:val="28"/>
        </w:rPr>
        <w:t xml:space="preserve">являются взыскание сумм налоговой задолженности с заработной платы, пенсии и других денежных выплат, </w:t>
      </w:r>
      <w:r w:rsidRPr="00FE0D41">
        <w:rPr>
          <w:rStyle w:val="s0"/>
          <w:sz w:val="28"/>
          <w:szCs w:val="28"/>
        </w:rPr>
        <w:t>наложен</w:t>
      </w:r>
      <w:r>
        <w:rPr>
          <w:rStyle w:val="s0"/>
          <w:sz w:val="28"/>
          <w:szCs w:val="28"/>
        </w:rPr>
        <w:t xml:space="preserve">ие ареста на имущество должника и его </w:t>
      </w:r>
      <w:bookmarkStart w:id="2" w:name="SUB320202"/>
      <w:bookmarkEnd w:id="2"/>
      <w:r>
        <w:rPr>
          <w:rStyle w:val="s0"/>
          <w:sz w:val="28"/>
          <w:szCs w:val="28"/>
        </w:rPr>
        <w:t>изъятие.</w:t>
      </w:r>
      <w:bookmarkStart w:id="3" w:name="SUB320203"/>
      <w:bookmarkEnd w:id="3"/>
      <w:r>
        <w:rPr>
          <w:rStyle w:val="s0"/>
          <w:sz w:val="28"/>
          <w:szCs w:val="28"/>
        </w:rPr>
        <w:t xml:space="preserve"> Также, </w:t>
      </w:r>
      <w:r w:rsidRPr="00FE0D41">
        <w:rPr>
          <w:rStyle w:val="s0"/>
          <w:sz w:val="28"/>
          <w:szCs w:val="28"/>
        </w:rPr>
        <w:t xml:space="preserve">судебный исполнитель вправе, а по заявлению взыскателя обязан </w:t>
      </w:r>
      <w:r w:rsidRPr="002E11E7">
        <w:rPr>
          <w:rStyle w:val="s0"/>
          <w:sz w:val="28"/>
          <w:szCs w:val="28"/>
        </w:rPr>
        <w:t>вынести постановление о временном ограничении на выезд должника из Республики Казахстан.</w:t>
      </w:r>
    </w:p>
    <w:p w:rsidR="00531486" w:rsidRPr="002E11E7" w:rsidRDefault="00531486" w:rsidP="00531486">
      <w:pPr>
        <w:spacing w:after="0" w:line="240" w:lineRule="auto"/>
        <w:ind w:firstLine="709"/>
        <w:jc w:val="both"/>
        <w:rPr>
          <w:rFonts w:ascii="Times New Roman" w:hAnsi="Times New Roman" w:cs="Times New Roman"/>
          <w:color w:val="000000"/>
          <w:sz w:val="28"/>
          <w:szCs w:val="28"/>
          <w:shd w:val="clear" w:color="auto" w:fill="F7F7F7"/>
        </w:rPr>
      </w:pPr>
      <w:r w:rsidRPr="002E11E7">
        <w:rPr>
          <w:rFonts w:ascii="Times New Roman" w:hAnsi="Times New Roman" w:cs="Times New Roman"/>
          <w:color w:val="000000"/>
          <w:sz w:val="28"/>
          <w:szCs w:val="28"/>
          <w:shd w:val="clear" w:color="auto" w:fill="F7F7F7"/>
        </w:rPr>
        <w:t xml:space="preserve">Кроме всего вышесказанного, оплата деятельности частного судебного исполнителя производится за счет средств должника в размере </w:t>
      </w:r>
      <w:r w:rsidRPr="002E11E7">
        <w:rPr>
          <w:rFonts w:ascii="Times New Roman" w:hAnsi="Times New Roman" w:cs="Times New Roman"/>
          <w:color w:val="000000"/>
          <w:sz w:val="28"/>
          <w:szCs w:val="28"/>
          <w:shd w:val="clear" w:color="auto" w:fill="FFFFFF"/>
        </w:rPr>
        <w:t>25 процентов от взысканной суммы</w:t>
      </w:r>
      <w:r w:rsidRPr="002E11E7">
        <w:rPr>
          <w:rFonts w:ascii="Times New Roman" w:hAnsi="Times New Roman" w:cs="Times New Roman"/>
          <w:color w:val="000000"/>
          <w:sz w:val="28"/>
          <w:szCs w:val="28"/>
          <w:shd w:val="clear" w:color="auto" w:fill="F7F7F7"/>
        </w:rPr>
        <w:t xml:space="preserve">. </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На 07.09.2020г. всего по области задолженность по налогу на имущество, земельному налогу и налогу на транспортные средства физических лиц составила 2 346,2 млн.тенге по 142 744 физическим лицам.</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Задолженность свыше 1 млн.тенге по области имеется у 87 физических лиц на сумму 240,5 млн.тенге. Наиболее крупные неплательщики:</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Набиев Аскар Айткулович задолженность 69,9 млн.тенге</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Урузгалиева Сания Алексеевна задолженность 9,8 млн.тенге</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Мартыненко Виталий Васильевич задолженность 7,9 млн.тенге</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Мустакимов Фадис Дамирович задолженность 7,5 млн.тенге</w:t>
      </w:r>
    </w:p>
    <w:p w:rsidR="00531486" w:rsidRPr="002E11E7" w:rsidRDefault="00531486" w:rsidP="00531486">
      <w:pPr>
        <w:spacing w:after="0" w:line="240" w:lineRule="auto"/>
        <w:ind w:firstLine="709"/>
        <w:jc w:val="both"/>
        <w:rPr>
          <w:rStyle w:val="a5"/>
          <w:rFonts w:ascii="Times New Roman" w:hAnsi="Times New Roman" w:cs="Times New Roman"/>
          <w:i w:val="0"/>
          <w:sz w:val="28"/>
          <w:szCs w:val="28"/>
          <w:lang w:val="kk-KZ"/>
        </w:rPr>
      </w:pPr>
      <w:r w:rsidRPr="002E11E7">
        <w:rPr>
          <w:rStyle w:val="a5"/>
          <w:rFonts w:ascii="Times New Roman" w:hAnsi="Times New Roman" w:cs="Times New Roman"/>
          <w:i w:val="0"/>
          <w:sz w:val="28"/>
          <w:szCs w:val="28"/>
          <w:lang w:val="kk-KZ"/>
        </w:rPr>
        <w:t>Наурызбаев Алихан Жардемович задолженность 4,8 млн.тенге</w:t>
      </w:r>
    </w:p>
    <w:p w:rsidR="002D5E95" w:rsidRPr="002E11E7" w:rsidRDefault="002D5E95" w:rsidP="00531486">
      <w:pPr>
        <w:spacing w:after="0" w:line="240" w:lineRule="auto"/>
        <w:ind w:firstLine="709"/>
        <w:jc w:val="both"/>
        <w:rPr>
          <w:rStyle w:val="a5"/>
          <w:rFonts w:ascii="Times New Roman" w:hAnsi="Times New Roman" w:cs="Times New Roman"/>
          <w:i w:val="0"/>
          <w:sz w:val="28"/>
          <w:szCs w:val="28"/>
          <w:lang w:val="kk-KZ"/>
        </w:rPr>
      </w:pPr>
    </w:p>
    <w:sectPr w:rsidR="002D5E95" w:rsidRPr="002E11E7" w:rsidSect="003E77D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1CF" w:rsidRDefault="00D371CF" w:rsidP="00B47AE4">
      <w:pPr>
        <w:spacing w:after="0" w:line="240" w:lineRule="auto"/>
      </w:pPr>
      <w:r>
        <w:separator/>
      </w:r>
    </w:p>
  </w:endnote>
  <w:endnote w:type="continuationSeparator" w:id="0">
    <w:p w:rsidR="00D371CF" w:rsidRDefault="00D371CF" w:rsidP="00B4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1CF" w:rsidRDefault="00D371CF" w:rsidP="00B47AE4">
      <w:pPr>
        <w:spacing w:after="0" w:line="240" w:lineRule="auto"/>
      </w:pPr>
      <w:r>
        <w:separator/>
      </w:r>
    </w:p>
  </w:footnote>
  <w:footnote w:type="continuationSeparator" w:id="0">
    <w:p w:rsidR="00D371CF" w:rsidRDefault="00D371CF" w:rsidP="00B47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E4" w:rsidRDefault="00B47AE4">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47AE4" w:rsidRPr="00B47AE4" w:rsidRDefault="00B47AE4">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B47AE4" w:rsidRPr="00B47AE4" w:rsidRDefault="00B47AE4">
                    <w:pPr>
                      <w:rPr>
                        <w:rFonts w:ascii="Times New Roman" w:hAnsi="Times New Roman" w:cs="Times New Roman"/>
                        <w:color w:val="0C0000"/>
                        <w:sz w:val="14"/>
                      </w:rPr>
                    </w:pPr>
                    <w:r>
                      <w:rPr>
                        <w:rFonts w:ascii="Times New Roman" w:hAnsi="Times New Roman" w:cs="Times New Roman"/>
                        <w:color w:val="0C0000"/>
                        <w:sz w:val="14"/>
                      </w:rPr>
                      <w:t xml:space="preserve">17.09.2020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55"/>
    <w:rsid w:val="0006415B"/>
    <w:rsid w:val="001F6203"/>
    <w:rsid w:val="0021557A"/>
    <w:rsid w:val="0027691E"/>
    <w:rsid w:val="002848BA"/>
    <w:rsid w:val="002C5D21"/>
    <w:rsid w:val="002D5E95"/>
    <w:rsid w:val="002D75B7"/>
    <w:rsid w:val="002E11E7"/>
    <w:rsid w:val="003611A1"/>
    <w:rsid w:val="00361F63"/>
    <w:rsid w:val="003C2DD5"/>
    <w:rsid w:val="003D64E6"/>
    <w:rsid w:val="003E77D8"/>
    <w:rsid w:val="00516A33"/>
    <w:rsid w:val="00531486"/>
    <w:rsid w:val="005D04AD"/>
    <w:rsid w:val="005F3998"/>
    <w:rsid w:val="00684AEC"/>
    <w:rsid w:val="006B4DEB"/>
    <w:rsid w:val="007038E7"/>
    <w:rsid w:val="00780CF7"/>
    <w:rsid w:val="007F0377"/>
    <w:rsid w:val="00807EAD"/>
    <w:rsid w:val="0095591C"/>
    <w:rsid w:val="009C5A0A"/>
    <w:rsid w:val="00A91B50"/>
    <w:rsid w:val="00AC56D6"/>
    <w:rsid w:val="00AC7E07"/>
    <w:rsid w:val="00AC7F6D"/>
    <w:rsid w:val="00B47AE4"/>
    <w:rsid w:val="00C15022"/>
    <w:rsid w:val="00C83C93"/>
    <w:rsid w:val="00CA50C1"/>
    <w:rsid w:val="00CA52C6"/>
    <w:rsid w:val="00CD6C87"/>
    <w:rsid w:val="00CE55E6"/>
    <w:rsid w:val="00D0033E"/>
    <w:rsid w:val="00D2101A"/>
    <w:rsid w:val="00D371CF"/>
    <w:rsid w:val="00D85379"/>
    <w:rsid w:val="00E261B3"/>
    <w:rsid w:val="00E26945"/>
    <w:rsid w:val="00E302EE"/>
    <w:rsid w:val="00E32955"/>
    <w:rsid w:val="00F53E56"/>
    <w:rsid w:val="00FE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57A"/>
    <w:rPr>
      <w:color w:val="0000FF"/>
      <w:u w:val="single"/>
    </w:rPr>
  </w:style>
  <w:style w:type="character" w:styleId="a4">
    <w:name w:val="Intense Emphasis"/>
    <w:basedOn w:val="a0"/>
    <w:uiPriority w:val="21"/>
    <w:qFormat/>
    <w:rsid w:val="0021557A"/>
    <w:rPr>
      <w:i/>
      <w:iCs/>
      <w:color w:val="5B9BD5" w:themeColor="accent1"/>
    </w:rPr>
  </w:style>
  <w:style w:type="character" w:styleId="a5">
    <w:name w:val="Emphasis"/>
    <w:basedOn w:val="a0"/>
    <w:uiPriority w:val="20"/>
    <w:qFormat/>
    <w:rsid w:val="0021557A"/>
    <w:rPr>
      <w:i/>
      <w:iCs/>
    </w:rPr>
  </w:style>
  <w:style w:type="paragraph" w:styleId="a6">
    <w:name w:val="Normal (Web)"/>
    <w:basedOn w:val="a"/>
    <w:uiPriority w:val="99"/>
    <w:semiHidden/>
    <w:unhideWhenUsed/>
    <w:rsid w:val="002D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FE0D41"/>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B47A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7AE4"/>
  </w:style>
  <w:style w:type="paragraph" w:styleId="a9">
    <w:name w:val="footer"/>
    <w:basedOn w:val="a"/>
    <w:link w:val="aa"/>
    <w:uiPriority w:val="99"/>
    <w:unhideWhenUsed/>
    <w:rsid w:val="00B47A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7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57A"/>
    <w:rPr>
      <w:color w:val="0000FF"/>
      <w:u w:val="single"/>
    </w:rPr>
  </w:style>
  <w:style w:type="character" w:styleId="a4">
    <w:name w:val="Intense Emphasis"/>
    <w:basedOn w:val="a0"/>
    <w:uiPriority w:val="21"/>
    <w:qFormat/>
    <w:rsid w:val="0021557A"/>
    <w:rPr>
      <w:i/>
      <w:iCs/>
      <w:color w:val="5B9BD5" w:themeColor="accent1"/>
    </w:rPr>
  </w:style>
  <w:style w:type="character" w:styleId="a5">
    <w:name w:val="Emphasis"/>
    <w:basedOn w:val="a0"/>
    <w:uiPriority w:val="20"/>
    <w:qFormat/>
    <w:rsid w:val="0021557A"/>
    <w:rPr>
      <w:i/>
      <w:iCs/>
    </w:rPr>
  </w:style>
  <w:style w:type="paragraph" w:styleId="a6">
    <w:name w:val="Normal (Web)"/>
    <w:basedOn w:val="a"/>
    <w:uiPriority w:val="99"/>
    <w:semiHidden/>
    <w:unhideWhenUsed/>
    <w:rsid w:val="002D7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FE0D41"/>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B47AE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7AE4"/>
  </w:style>
  <w:style w:type="paragraph" w:styleId="a9">
    <w:name w:val="footer"/>
    <w:basedOn w:val="a"/>
    <w:link w:val="aa"/>
    <w:uiPriority w:val="99"/>
    <w:unhideWhenUsed/>
    <w:rsid w:val="00B47AE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Манапов Тахиржан Баданович</dc:creator>
  <cp:lastModifiedBy>Салыков Манасбек Кайратулы</cp:lastModifiedBy>
  <cp:revision>2</cp:revision>
  <dcterms:created xsi:type="dcterms:W3CDTF">2020-09-17T13:01:00Z</dcterms:created>
  <dcterms:modified xsi:type="dcterms:W3CDTF">2020-09-17T13:01:00Z</dcterms:modified>
</cp:coreProperties>
</file>