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967981" w14:paraId="1A353B4E" w14:textId="77777777" w:rsidTr="00967981">
        <w:tblPrEx>
          <w:tblCellMar>
            <w:top w:w="0" w:type="dxa"/>
            <w:bottom w:w="0" w:type="dxa"/>
          </w:tblCellMar>
        </w:tblPrEx>
        <w:tc>
          <w:tcPr>
            <w:tcW w:w="9571" w:type="dxa"/>
            <w:shd w:val="clear" w:color="auto" w:fill="auto"/>
          </w:tcPr>
          <w:p w14:paraId="7944CE03" w14:textId="77777777" w:rsidR="00967981" w:rsidRDefault="00967981" w:rsidP="00183F26">
            <w:pPr>
              <w:pStyle w:val="a5"/>
              <w:spacing w:line="276" w:lineRule="auto"/>
              <w:jc w:val="center"/>
              <w:rPr>
                <w:rFonts w:ascii="Times New Roman" w:hAnsi="Times New Roman" w:cs="Times New Roman"/>
                <w:color w:val="0C0000"/>
                <w:sz w:val="24"/>
                <w:szCs w:val="28"/>
                <w:lang w:val="kk-KZ"/>
              </w:rPr>
            </w:pPr>
            <w:bookmarkStart w:id="0" w:name="_GoBack"/>
            <w:bookmarkEnd w:id="0"/>
            <w:r>
              <w:rPr>
                <w:rFonts w:ascii="Times New Roman" w:hAnsi="Times New Roman" w:cs="Times New Roman"/>
                <w:color w:val="0C0000"/>
                <w:sz w:val="24"/>
                <w:szCs w:val="28"/>
                <w:lang w:val="kk-KZ"/>
              </w:rPr>
              <w:t>№ исх: ДГД-05-10/7937   от: 05.11.2020</w:t>
            </w:r>
          </w:p>
          <w:p w14:paraId="3A4C3FB8" w14:textId="5FA04ADD" w:rsidR="00967981" w:rsidRPr="00967981" w:rsidRDefault="00967981" w:rsidP="00183F26">
            <w:pPr>
              <w:pStyle w:val="a5"/>
              <w:spacing w:line="276" w:lineRule="auto"/>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 вх: ДГД-05-10/7937   от: 05.11.2020</w:t>
            </w:r>
          </w:p>
        </w:tc>
      </w:tr>
    </w:tbl>
    <w:p w14:paraId="50E5002E" w14:textId="77777777" w:rsidR="00183F26" w:rsidRPr="00183F26" w:rsidRDefault="00183F26" w:rsidP="00183F26">
      <w:pPr>
        <w:pStyle w:val="a5"/>
        <w:spacing w:line="276" w:lineRule="auto"/>
        <w:ind w:firstLine="709"/>
        <w:jc w:val="center"/>
        <w:rPr>
          <w:rFonts w:ascii="Arial" w:hAnsi="Arial" w:cs="Arial"/>
          <w:b/>
          <w:sz w:val="28"/>
          <w:szCs w:val="28"/>
          <w:lang w:val="kk-KZ"/>
        </w:rPr>
      </w:pPr>
    </w:p>
    <w:p w14:paraId="7C44BDF2" w14:textId="77777777" w:rsidR="00183F26" w:rsidRPr="009F4F0B" w:rsidRDefault="00183F26" w:rsidP="00A068E7">
      <w:pPr>
        <w:pStyle w:val="a5"/>
        <w:ind w:firstLine="709"/>
        <w:jc w:val="center"/>
        <w:rPr>
          <w:rFonts w:ascii="Times New Roman" w:hAnsi="Times New Roman" w:cs="Times New Roman"/>
          <w:b/>
          <w:sz w:val="28"/>
          <w:szCs w:val="28"/>
          <w:lang w:val="kk-KZ"/>
        </w:rPr>
      </w:pPr>
      <w:r w:rsidRPr="009F4F0B">
        <w:rPr>
          <w:rFonts w:ascii="Times New Roman" w:hAnsi="Times New Roman" w:cs="Times New Roman"/>
          <w:b/>
          <w:sz w:val="28"/>
          <w:szCs w:val="28"/>
          <w:lang w:val="kk-KZ"/>
        </w:rPr>
        <w:t xml:space="preserve">Патент негізінде арнайы салық режимін қолдануға қатысты </w:t>
      </w:r>
      <w:r w:rsidR="00A068E7">
        <w:rPr>
          <w:rFonts w:ascii="Times New Roman" w:hAnsi="Times New Roman" w:cs="Times New Roman"/>
          <w:b/>
          <w:sz w:val="28"/>
          <w:szCs w:val="28"/>
          <w:lang w:val="kk-KZ"/>
        </w:rPr>
        <w:t xml:space="preserve">   </w:t>
      </w:r>
      <w:r w:rsidRPr="009F4F0B">
        <w:rPr>
          <w:rFonts w:ascii="Times New Roman" w:hAnsi="Times New Roman" w:cs="Times New Roman"/>
          <w:b/>
          <w:sz w:val="28"/>
          <w:szCs w:val="28"/>
          <w:lang w:val="kk-KZ"/>
        </w:rPr>
        <w:t>салық заңнамасындағы өзгерістер</w:t>
      </w:r>
    </w:p>
    <w:p w14:paraId="7437F9ED" w14:textId="77777777"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 xml:space="preserve">  Патенттік режимнен басқа салық режимдеріне ауысу үшін қазір патенттік режимді қолданатын жеке кәсіпкерлер салық салу режимін таңдауға назар аударып, салық органдарына қолданылатын салық режимі туралы хабарламаны электронды түрде (салық төлеушінің кеңсесі арқылы) немесе қағаз түрінде </w:t>
      </w:r>
      <w:r w:rsidR="00E575A0" w:rsidRPr="00E575A0">
        <w:rPr>
          <w:rFonts w:ascii="Times New Roman" w:hAnsi="Times New Roman" w:cs="Times New Roman"/>
          <w:sz w:val="28"/>
          <w:szCs w:val="28"/>
          <w:lang w:val="kk-KZ"/>
        </w:rPr>
        <w:t xml:space="preserve">2020 жылдың 1 қаңтарына дейін </w:t>
      </w:r>
      <w:r w:rsidR="00E575A0" w:rsidRPr="009F4F0B">
        <w:rPr>
          <w:rFonts w:ascii="Times New Roman" w:hAnsi="Times New Roman" w:cs="Times New Roman"/>
          <w:sz w:val="28"/>
          <w:szCs w:val="28"/>
          <w:lang w:val="kk-KZ"/>
        </w:rPr>
        <w:t xml:space="preserve">жіберуі </w:t>
      </w:r>
      <w:r w:rsidR="00E575A0" w:rsidRPr="00E575A0">
        <w:rPr>
          <w:rFonts w:ascii="Times New Roman" w:hAnsi="Times New Roman" w:cs="Times New Roman"/>
          <w:sz w:val="28"/>
          <w:szCs w:val="28"/>
          <w:lang w:val="kk-KZ"/>
        </w:rPr>
        <w:t>болған</w:t>
      </w:r>
      <w:r w:rsidRPr="009F4F0B">
        <w:rPr>
          <w:rFonts w:ascii="Times New Roman" w:hAnsi="Times New Roman" w:cs="Times New Roman"/>
          <w:sz w:val="28"/>
          <w:szCs w:val="28"/>
          <w:lang w:val="kk-KZ"/>
        </w:rPr>
        <w:t>.</w:t>
      </w:r>
    </w:p>
    <w:p w14:paraId="227BF39C" w14:textId="77777777"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Сонымен бірге, мұндай жеке кәсіпкерлер үшін тиісті тіркеу үшін хабарламада салықтың таңдалған режимі көрсетілуі керек, ал себеп ретінде - міндетті түрде күнін көрсете отырып, патентті қолдану талаптары - 2020 жылдың 1 қаңтары.</w:t>
      </w:r>
    </w:p>
    <w:p w14:paraId="083D5A8D" w14:textId="77777777"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Егер бұл хабарлама 2020 жылдың 1 қаңтарына дейін берілмесе, салық органдары мұндай салық төлеушілерді тек салық салудың жалпыға бірдей белгіленген рәсіміне ауыстыруға міндетті болады, одан тек бір жылдан кейін ғана шағын бизнес үшін басқа арнайы салық режимдеріне ауысуға болады.</w:t>
      </w:r>
    </w:p>
    <w:p w14:paraId="34C79383" w14:textId="77777777"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Кәсіпкерлер ауысатын басқа CHS пайдалану артықшылықтары</w:t>
      </w:r>
    </w:p>
    <w:p w14:paraId="6772DC95" w14:textId="77777777"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Президенттің 2019 жылғы 2 қыркүйектегі «ҚҰРЫЛЫМДЫҚ МЕМЛЕКЕТТІК Диалог - ҚАЗАҚСТАННЫҢ ТҰРАҚТЫЛЫҚЫ ЖӘНЕ ПРОФРАЦИЯСЫ НЕГІЗІ» Жолдауын іске асыру аясында арнайы салық режимдерін қолданатын және микро немесе шағын бизнес субъектілері таныған кәсіпкерлер үш жыл мерзімге салық салығын төлеуден босатылады.</w:t>
      </w:r>
    </w:p>
    <w:p w14:paraId="3C8531B9" w14:textId="77777777"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Бухгалтерлік есеп және салық есептілігі, бухгалтерлік есептен босату процедуралары жеңілдетілген.</w:t>
      </w:r>
    </w:p>
    <w:p w14:paraId="5CD147C5" w14:textId="77777777" w:rsidR="00183F26" w:rsidRPr="009F4F0B" w:rsidRDefault="00183F26" w:rsidP="00183F26">
      <w:pPr>
        <w:pStyle w:val="a5"/>
        <w:ind w:firstLine="709"/>
        <w:jc w:val="both"/>
        <w:rPr>
          <w:rFonts w:ascii="Times New Roman" w:hAnsi="Times New Roman" w:cs="Times New Roman"/>
          <w:sz w:val="28"/>
          <w:szCs w:val="28"/>
          <w:lang w:val="kk-KZ"/>
        </w:rPr>
      </w:pPr>
    </w:p>
    <w:p w14:paraId="63BB27EE" w14:textId="77777777" w:rsidR="00183F26" w:rsidRPr="009F4F0B" w:rsidRDefault="00183F26" w:rsidP="00183F26">
      <w:pPr>
        <w:pStyle w:val="a5"/>
        <w:ind w:firstLine="709"/>
        <w:jc w:val="both"/>
        <w:rPr>
          <w:rFonts w:ascii="Times New Roman" w:hAnsi="Times New Roman" w:cs="Times New Roman"/>
          <w:sz w:val="28"/>
          <w:szCs w:val="28"/>
          <w:lang w:val="kk-KZ"/>
        </w:rPr>
      </w:pPr>
    </w:p>
    <w:p w14:paraId="1DF7CDB9" w14:textId="77777777" w:rsidR="00183F26" w:rsidRPr="009F4F0B" w:rsidRDefault="00183F26" w:rsidP="00183F26">
      <w:pPr>
        <w:pStyle w:val="a5"/>
        <w:ind w:firstLine="709"/>
        <w:jc w:val="both"/>
        <w:rPr>
          <w:rFonts w:ascii="Times New Roman" w:hAnsi="Times New Roman" w:cs="Times New Roman"/>
          <w:sz w:val="28"/>
          <w:szCs w:val="28"/>
          <w:lang w:val="kk-KZ"/>
        </w:rPr>
      </w:pPr>
    </w:p>
    <w:p w14:paraId="469BFA23" w14:textId="77777777" w:rsidR="00183F26" w:rsidRPr="009F4F0B" w:rsidRDefault="00183F26" w:rsidP="00183F26">
      <w:pPr>
        <w:pStyle w:val="a5"/>
        <w:ind w:firstLine="709"/>
        <w:jc w:val="both"/>
        <w:rPr>
          <w:rFonts w:ascii="Times New Roman" w:hAnsi="Times New Roman" w:cs="Times New Roman"/>
          <w:sz w:val="28"/>
          <w:szCs w:val="28"/>
          <w:lang w:val="kk-KZ"/>
        </w:rPr>
      </w:pPr>
    </w:p>
    <w:p w14:paraId="68D7F8F0" w14:textId="77777777" w:rsidR="00183F26" w:rsidRPr="009F4F0B" w:rsidRDefault="00183F26" w:rsidP="00183F26">
      <w:pPr>
        <w:pStyle w:val="a5"/>
        <w:ind w:firstLine="709"/>
        <w:jc w:val="both"/>
        <w:rPr>
          <w:rFonts w:ascii="Times New Roman" w:hAnsi="Times New Roman" w:cs="Times New Roman"/>
          <w:sz w:val="28"/>
          <w:szCs w:val="28"/>
          <w:lang w:val="kk-KZ"/>
        </w:rPr>
      </w:pPr>
    </w:p>
    <w:p w14:paraId="4076026D" w14:textId="77777777" w:rsidR="0081268F" w:rsidRPr="009F4F0B" w:rsidRDefault="0081268F" w:rsidP="00A068E7">
      <w:pPr>
        <w:pStyle w:val="a7"/>
        <w:spacing w:after="0" w:line="240" w:lineRule="auto"/>
        <w:jc w:val="center"/>
        <w:rPr>
          <w:rFonts w:ascii="Times New Roman" w:hAnsi="Times New Roman" w:cs="Times New Roman"/>
          <w:b/>
        </w:rPr>
      </w:pPr>
      <w:r w:rsidRPr="009F4F0B">
        <w:rPr>
          <w:rFonts w:ascii="Times New Roman" w:hAnsi="Times New Roman" w:cs="Times New Roman"/>
          <w:b/>
        </w:rPr>
        <w:t>И</w:t>
      </w:r>
      <w:r w:rsidR="009C795C" w:rsidRPr="009F4F0B">
        <w:rPr>
          <w:rFonts w:ascii="Times New Roman" w:hAnsi="Times New Roman" w:cs="Times New Roman"/>
          <w:b/>
        </w:rPr>
        <w:t>зменения  в налоговом</w:t>
      </w:r>
      <w:r w:rsidRPr="009F4F0B">
        <w:rPr>
          <w:rFonts w:ascii="Times New Roman" w:hAnsi="Times New Roman" w:cs="Times New Roman"/>
          <w:b/>
        </w:rPr>
        <w:t xml:space="preserve"> законодательств</w:t>
      </w:r>
      <w:r w:rsidR="009C795C" w:rsidRPr="009F4F0B">
        <w:rPr>
          <w:rFonts w:ascii="Times New Roman" w:hAnsi="Times New Roman" w:cs="Times New Roman"/>
          <w:b/>
        </w:rPr>
        <w:t>е</w:t>
      </w:r>
      <w:r w:rsidRPr="009F4F0B">
        <w:rPr>
          <w:rFonts w:ascii="Times New Roman" w:hAnsi="Times New Roman" w:cs="Times New Roman"/>
          <w:b/>
        </w:rPr>
        <w:t xml:space="preserve"> в части применения специального налогового режима на основе патента</w:t>
      </w:r>
    </w:p>
    <w:p w14:paraId="0A47F760" w14:textId="77777777" w:rsidR="000E2002" w:rsidRPr="009F4F0B" w:rsidRDefault="000E2002" w:rsidP="000E2002">
      <w:pPr>
        <w:spacing w:after="0" w:line="240" w:lineRule="auto"/>
        <w:ind w:firstLine="567"/>
        <w:jc w:val="both"/>
        <w:rPr>
          <w:rFonts w:ascii="Times New Roman" w:hAnsi="Times New Roman" w:cs="Times New Roman"/>
          <w:sz w:val="28"/>
          <w:szCs w:val="28"/>
          <w:lang w:val="ru-RU"/>
        </w:rPr>
      </w:pPr>
      <w:r w:rsidRPr="009F4F0B">
        <w:rPr>
          <w:rFonts w:ascii="Times New Roman" w:hAnsi="Times New Roman" w:cs="Times New Roman"/>
          <w:sz w:val="28"/>
          <w:szCs w:val="28"/>
          <w:lang w:val="ru-RU"/>
        </w:rPr>
        <w:t>Для перехода с патента на другие налоговые режимы  индивидуальным предпринимателям, применяющим режим патента,</w:t>
      </w:r>
      <w:r>
        <w:rPr>
          <w:rFonts w:ascii="Times New Roman" w:hAnsi="Times New Roman" w:cs="Times New Roman"/>
          <w:sz w:val="28"/>
          <w:szCs w:val="28"/>
          <w:lang w:val="ru-RU"/>
        </w:rPr>
        <w:t xml:space="preserve"> </w:t>
      </w:r>
      <w:r w:rsidRPr="009F4F0B">
        <w:rPr>
          <w:rFonts w:ascii="Times New Roman" w:hAnsi="Times New Roman" w:cs="Times New Roman"/>
          <w:sz w:val="28"/>
          <w:szCs w:val="28"/>
          <w:lang w:val="ru-RU"/>
        </w:rPr>
        <w:t>надо</w:t>
      </w:r>
      <w:r w:rsidRPr="00E575A0">
        <w:rPr>
          <w:rFonts w:ascii="Times New Roman" w:hAnsi="Times New Roman" w:cs="Times New Roman"/>
          <w:sz w:val="28"/>
          <w:szCs w:val="28"/>
          <w:lang w:val="ru-RU"/>
        </w:rPr>
        <w:t xml:space="preserve"> </w:t>
      </w:r>
      <w:r>
        <w:rPr>
          <w:rFonts w:ascii="Times New Roman" w:hAnsi="Times New Roman" w:cs="Times New Roman"/>
          <w:sz w:val="28"/>
          <w:szCs w:val="28"/>
          <w:lang w:val="ru-RU"/>
        </w:rPr>
        <w:t>было до 1 января 2020 года</w:t>
      </w:r>
      <w:r w:rsidRPr="009F4F0B">
        <w:rPr>
          <w:rFonts w:ascii="Times New Roman" w:hAnsi="Times New Roman" w:cs="Times New Roman"/>
          <w:sz w:val="28"/>
          <w:szCs w:val="28"/>
          <w:lang w:val="ru-RU"/>
        </w:rPr>
        <w:t xml:space="preserve"> позаботиться о выборе режима налогообложения и направить в налоговые органы в электронном виде (через кабинет налогоплательщика) или на бумажном носителе уведомление о применяемом режиме налогообложения. </w:t>
      </w:r>
    </w:p>
    <w:p w14:paraId="05E9E74F" w14:textId="77777777" w:rsidR="000E2002" w:rsidRPr="009F4F0B" w:rsidRDefault="000E2002" w:rsidP="000E2002">
      <w:pPr>
        <w:spacing w:after="0" w:line="240" w:lineRule="auto"/>
        <w:ind w:firstLine="567"/>
        <w:jc w:val="both"/>
        <w:rPr>
          <w:rFonts w:ascii="Times New Roman" w:hAnsi="Times New Roman" w:cs="Times New Roman"/>
          <w:sz w:val="28"/>
          <w:szCs w:val="28"/>
          <w:lang w:val="ru-RU"/>
        </w:rPr>
      </w:pPr>
      <w:r w:rsidRPr="009F4F0B">
        <w:rPr>
          <w:rFonts w:ascii="Times New Roman" w:hAnsi="Times New Roman" w:cs="Times New Roman"/>
          <w:sz w:val="28"/>
          <w:szCs w:val="28"/>
          <w:lang w:val="ru-RU"/>
        </w:rPr>
        <w:t>При этом таким индивидуальным предпринимателям для правильного оформления в уведомлении надо указать  выбранный режим налогообложения, а в качестве причины - несоответствие условиям применения патента с обязательным указанием даты - 1 января 2020 года.</w:t>
      </w:r>
    </w:p>
    <w:p w14:paraId="795B7579" w14:textId="77777777" w:rsidR="000E2002" w:rsidRPr="009F4F0B" w:rsidRDefault="000E2002" w:rsidP="000E2002">
      <w:pPr>
        <w:spacing w:after="0" w:line="240" w:lineRule="auto"/>
        <w:ind w:firstLine="567"/>
        <w:jc w:val="both"/>
        <w:rPr>
          <w:rFonts w:ascii="Times New Roman" w:hAnsi="Times New Roman" w:cs="Times New Roman"/>
          <w:sz w:val="28"/>
          <w:szCs w:val="28"/>
          <w:lang w:val="ru-RU"/>
        </w:rPr>
      </w:pPr>
      <w:r w:rsidRPr="009F4F0B">
        <w:rPr>
          <w:rFonts w:ascii="Times New Roman" w:hAnsi="Times New Roman" w:cs="Times New Roman"/>
          <w:sz w:val="28"/>
          <w:szCs w:val="28"/>
          <w:lang w:val="ru-RU"/>
        </w:rPr>
        <w:t xml:space="preserve">При непредставлении указанного уведомления в срок до 1 января 2020 года налоговые органы будут обязаны перевести таких налогоплательщиков </w:t>
      </w:r>
      <w:r w:rsidRPr="009F4F0B">
        <w:rPr>
          <w:rFonts w:ascii="Times New Roman" w:hAnsi="Times New Roman" w:cs="Times New Roman"/>
          <w:sz w:val="28"/>
          <w:szCs w:val="28"/>
          <w:lang w:val="ru-RU"/>
        </w:rPr>
        <w:lastRenderedPageBreak/>
        <w:t xml:space="preserve">исключительно на общеустановленный порядок налогообложения, перейти с которого на другие специальные налоговые режимы для малого бизнеса возможно только через год. </w:t>
      </w:r>
    </w:p>
    <w:p w14:paraId="44B69081" w14:textId="77777777" w:rsidR="000E2002" w:rsidRPr="009F4F0B" w:rsidRDefault="000E2002" w:rsidP="000E2002">
      <w:pPr>
        <w:spacing w:after="0" w:line="240" w:lineRule="auto"/>
        <w:ind w:firstLine="567"/>
        <w:jc w:val="both"/>
        <w:rPr>
          <w:rFonts w:ascii="Times New Roman" w:hAnsi="Times New Roman" w:cs="Times New Roman"/>
          <w:sz w:val="28"/>
          <w:szCs w:val="28"/>
          <w:lang w:val="ru-RU"/>
        </w:rPr>
      </w:pPr>
      <w:r w:rsidRPr="009F4F0B">
        <w:rPr>
          <w:rFonts w:ascii="Times New Roman" w:hAnsi="Times New Roman" w:cs="Times New Roman"/>
          <w:sz w:val="28"/>
          <w:szCs w:val="28"/>
          <w:lang w:val="ru-RU"/>
        </w:rPr>
        <w:t xml:space="preserve">Преимущества применения других  СНР, на которые перейдут предприниматели </w:t>
      </w:r>
    </w:p>
    <w:p w14:paraId="2AD26DEC" w14:textId="77777777" w:rsidR="000E2002" w:rsidRPr="009F4F0B" w:rsidRDefault="000E2002" w:rsidP="000E2002">
      <w:pPr>
        <w:spacing w:after="0" w:line="240" w:lineRule="auto"/>
        <w:ind w:firstLine="567"/>
        <w:jc w:val="both"/>
        <w:rPr>
          <w:rFonts w:ascii="Times New Roman" w:eastAsia="Times New Roman" w:hAnsi="Times New Roman" w:cs="Times New Roman"/>
          <w:iCs/>
          <w:sz w:val="28"/>
          <w:szCs w:val="28"/>
          <w:lang w:val="kk-KZ" w:eastAsia="ru-RU"/>
        </w:rPr>
      </w:pPr>
      <w:r w:rsidRPr="009F4F0B">
        <w:rPr>
          <w:rFonts w:ascii="Times New Roman" w:hAnsi="Times New Roman" w:cs="Times New Roman"/>
          <w:sz w:val="28"/>
          <w:szCs w:val="28"/>
          <w:lang w:val="ru-RU"/>
        </w:rPr>
        <w:t xml:space="preserve">Предприниматели, </w:t>
      </w:r>
      <w:r w:rsidRPr="009F4F0B">
        <w:rPr>
          <w:rFonts w:ascii="Times New Roman" w:eastAsia="Times New Roman" w:hAnsi="Times New Roman" w:cs="Times New Roman"/>
          <w:iCs/>
          <w:sz w:val="28"/>
          <w:szCs w:val="28"/>
          <w:lang w:val="kk-KZ" w:eastAsia="ru-RU"/>
        </w:rPr>
        <w:t xml:space="preserve">применяющие специальные налоговые режимы и признаваемые субъектами микро- или малого предпринимательства </w:t>
      </w:r>
      <w:r w:rsidRPr="009F4F0B">
        <w:rPr>
          <w:rFonts w:ascii="Times New Roman" w:hAnsi="Times New Roman" w:cs="Times New Roman"/>
          <w:sz w:val="28"/>
          <w:szCs w:val="28"/>
          <w:lang w:val="ru-RU"/>
        </w:rPr>
        <w:t xml:space="preserve">в рамках реализации Послания Главы государства  от 2 сентября 2019 года </w:t>
      </w:r>
      <w:r w:rsidRPr="009F4F0B">
        <w:rPr>
          <w:rFonts w:ascii="Times New Roman" w:hAnsi="Times New Roman" w:cs="Times New Roman"/>
          <w:color w:val="000000"/>
          <w:sz w:val="28"/>
          <w:szCs w:val="28"/>
          <w:lang w:val="ru-RU"/>
        </w:rPr>
        <w:t>«КОНСТРУКТИВНЫЙ ОБЩЕСТВЕННЫЙ ДИАЛОГ</w:t>
      </w:r>
      <w:r w:rsidRPr="009F4F0B">
        <w:rPr>
          <w:rFonts w:ascii="Times New Roman" w:hAnsi="Times New Roman" w:cs="Times New Roman"/>
          <w:sz w:val="28"/>
          <w:szCs w:val="28"/>
          <w:lang w:val="ru-RU"/>
        </w:rPr>
        <w:t xml:space="preserve"> – ОСНОВА СТАБИЛЬНОСТИ И ПРОЦВЕТАНИЯ КАЗАХСТАНА» </w:t>
      </w:r>
      <w:r w:rsidRPr="009F4F0B">
        <w:rPr>
          <w:rFonts w:ascii="Times New Roman" w:eastAsia="Times New Roman" w:hAnsi="Times New Roman" w:cs="Times New Roman"/>
          <w:iCs/>
          <w:sz w:val="28"/>
          <w:szCs w:val="28"/>
          <w:lang w:val="kk-KZ" w:eastAsia="ru-RU"/>
        </w:rPr>
        <w:t>получат освобождение от уплаты налогов на доходы сроком на три года.</w:t>
      </w:r>
    </w:p>
    <w:p w14:paraId="65CFAE08" w14:textId="77777777" w:rsidR="000E2002" w:rsidRPr="009F4F0B" w:rsidRDefault="000E2002" w:rsidP="000E2002">
      <w:pPr>
        <w:spacing w:after="0" w:line="240" w:lineRule="auto"/>
        <w:ind w:firstLine="567"/>
        <w:jc w:val="both"/>
        <w:rPr>
          <w:rFonts w:ascii="Times New Roman" w:hAnsi="Times New Roman" w:cs="Times New Roman"/>
          <w:i/>
          <w:sz w:val="28"/>
          <w:szCs w:val="28"/>
          <w:lang w:val="ru-RU"/>
        </w:rPr>
      </w:pPr>
      <w:r w:rsidRPr="009F4F0B">
        <w:rPr>
          <w:rFonts w:ascii="Times New Roman" w:hAnsi="Times New Roman" w:cs="Times New Roman"/>
          <w:sz w:val="28"/>
          <w:szCs w:val="28"/>
          <w:lang w:val="kk-KZ"/>
        </w:rPr>
        <w:t>С</w:t>
      </w:r>
      <w:r w:rsidRPr="009F4F0B">
        <w:rPr>
          <w:rFonts w:ascii="Times New Roman" w:hAnsi="Times New Roman" w:cs="Times New Roman"/>
          <w:sz w:val="28"/>
          <w:szCs w:val="28"/>
          <w:lang w:val="ru-RU"/>
        </w:rPr>
        <w:t>охраняется упрощенный порядок ведения учета и представления налоговой отчетности</w:t>
      </w:r>
      <w:r w:rsidRPr="009F4F0B">
        <w:rPr>
          <w:rFonts w:ascii="Times New Roman" w:hAnsi="Times New Roman" w:cs="Times New Roman"/>
          <w:i/>
          <w:sz w:val="28"/>
          <w:szCs w:val="28"/>
          <w:lang w:val="ru-RU"/>
        </w:rPr>
        <w:t xml:space="preserve">, </w:t>
      </w:r>
      <w:r w:rsidRPr="009F4F0B">
        <w:rPr>
          <w:rStyle w:val="aa"/>
          <w:rFonts w:ascii="Times New Roman" w:hAnsi="Times New Roman" w:cs="Times New Roman"/>
          <w:i w:val="0"/>
          <w:sz w:val="28"/>
          <w:szCs w:val="28"/>
          <w:lang w:val="ru-RU"/>
        </w:rPr>
        <w:t>освобождения от ведения бухгалтерского учета</w:t>
      </w:r>
      <w:r w:rsidRPr="009F4F0B">
        <w:rPr>
          <w:rFonts w:ascii="Times New Roman" w:hAnsi="Times New Roman" w:cs="Times New Roman"/>
          <w:i/>
          <w:sz w:val="28"/>
          <w:szCs w:val="28"/>
          <w:lang w:val="ru-RU"/>
        </w:rPr>
        <w:t>.</w:t>
      </w:r>
    </w:p>
    <w:p w14:paraId="6B5444B1" w14:textId="77777777" w:rsidR="007E1EF2" w:rsidRPr="000E2002" w:rsidRDefault="007E1EF2" w:rsidP="00183F26">
      <w:pPr>
        <w:spacing w:after="0" w:line="240" w:lineRule="auto"/>
        <w:ind w:firstLine="567"/>
        <w:jc w:val="both"/>
        <w:rPr>
          <w:rFonts w:ascii="Times New Roman" w:hAnsi="Times New Roman" w:cs="Times New Roman"/>
          <w:i/>
          <w:sz w:val="28"/>
          <w:szCs w:val="28"/>
        </w:rPr>
      </w:pPr>
      <w:r w:rsidRPr="000E2002">
        <w:rPr>
          <w:rFonts w:ascii="Times New Roman" w:hAnsi="Times New Roman" w:cs="Times New Roman"/>
          <w:i/>
          <w:sz w:val="28"/>
          <w:szCs w:val="28"/>
        </w:rPr>
        <w:t>.</w:t>
      </w:r>
    </w:p>
    <w:p w14:paraId="1ADC27B3" w14:textId="77777777" w:rsidR="00435073" w:rsidRPr="000E2002" w:rsidRDefault="00435073" w:rsidP="009F4F0B">
      <w:pPr>
        <w:spacing w:after="0" w:line="240" w:lineRule="auto"/>
        <w:ind w:firstLine="567"/>
        <w:jc w:val="right"/>
        <w:rPr>
          <w:rFonts w:ascii="Times New Roman" w:hAnsi="Times New Roman" w:cs="Times New Roman"/>
          <w:b/>
          <w:sz w:val="28"/>
          <w:szCs w:val="28"/>
        </w:rPr>
      </w:pPr>
    </w:p>
    <w:p w14:paraId="0AEBB900" w14:textId="77777777" w:rsidR="00531A6E" w:rsidRPr="000E2002" w:rsidRDefault="00531A6E" w:rsidP="009F4F0B">
      <w:pPr>
        <w:spacing w:after="0" w:line="240" w:lineRule="auto"/>
        <w:ind w:firstLine="567"/>
        <w:jc w:val="right"/>
        <w:rPr>
          <w:rFonts w:ascii="Times New Roman" w:hAnsi="Times New Roman" w:cs="Times New Roman"/>
          <w:b/>
          <w:sz w:val="28"/>
          <w:szCs w:val="28"/>
        </w:rPr>
      </w:pPr>
    </w:p>
    <w:p w14:paraId="1024E69B" w14:textId="77777777" w:rsidR="00531A6E" w:rsidRPr="000E2002" w:rsidRDefault="00531A6E" w:rsidP="00531A6E">
      <w:pPr>
        <w:spacing w:after="0" w:line="240" w:lineRule="auto"/>
        <w:ind w:firstLine="567"/>
        <w:jc w:val="right"/>
        <w:rPr>
          <w:rFonts w:ascii="Times New Roman" w:hAnsi="Times New Roman" w:cs="Times New Roman"/>
          <w:b/>
          <w:sz w:val="28"/>
          <w:szCs w:val="28"/>
        </w:rPr>
      </w:pPr>
    </w:p>
    <w:p w14:paraId="72AF8539" w14:textId="77777777" w:rsidR="00531A6E" w:rsidRPr="000E2002" w:rsidRDefault="00531A6E" w:rsidP="00531A6E">
      <w:pPr>
        <w:spacing w:after="0" w:line="240" w:lineRule="auto"/>
        <w:ind w:firstLine="567"/>
        <w:jc w:val="right"/>
        <w:rPr>
          <w:rFonts w:ascii="Times New Roman" w:hAnsi="Times New Roman" w:cs="Times New Roman"/>
          <w:b/>
          <w:sz w:val="28"/>
          <w:szCs w:val="28"/>
        </w:rPr>
      </w:pPr>
    </w:p>
    <w:p w14:paraId="5296CF65" w14:textId="77777777" w:rsidR="00531A6E" w:rsidRPr="00531A6E" w:rsidRDefault="00531A6E" w:rsidP="00531A6E">
      <w:pPr>
        <w:spacing w:after="0" w:line="240" w:lineRule="auto"/>
        <w:ind w:firstLine="567"/>
        <w:jc w:val="center"/>
        <w:rPr>
          <w:rFonts w:ascii="Times New Roman" w:hAnsi="Times New Roman" w:cs="Times New Roman"/>
          <w:b/>
          <w:sz w:val="28"/>
          <w:szCs w:val="28"/>
        </w:rPr>
      </w:pPr>
      <w:r w:rsidRPr="00531A6E">
        <w:rPr>
          <w:rFonts w:ascii="Times New Roman" w:hAnsi="Times New Roman" w:cs="Times New Roman"/>
          <w:b/>
          <w:sz w:val="28"/>
          <w:szCs w:val="28"/>
        </w:rPr>
        <w:t>Changes in tax legislation regarding the application of a special tax regime based on a patent</w:t>
      </w:r>
    </w:p>
    <w:p w14:paraId="7E9F40E9" w14:textId="77777777"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 xml:space="preserve">  To switch from a patent to other tax regimes, individual entrepreneurs applying the patent regime had to take care of choosing a tax regime by January 1, 2020 and send a notice of the applicable tax regime to the tax authorities electronically (through the taxpayer's office) or on paper.</w:t>
      </w:r>
    </w:p>
    <w:p w14:paraId="3E8A2813" w14:textId="77777777"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At the same time, for such individual entrepreneurs, for the correct registration in the notification, it is necessary to indicate the selected taxation regime, and as a reason - non-compliance with the conditions for the application of the patent with the obligatory indication of the date - January 1, 2020.</w:t>
      </w:r>
    </w:p>
    <w:p w14:paraId="55303D70" w14:textId="77777777"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If the specified notification is not submitted by January 1, 2020, the tax authorities will be obliged to transfer such taxpayers exclusively to the generally established taxation procedure, from which it is possible to switch from which to other special tax regimes for small businesses only after a year.</w:t>
      </w:r>
    </w:p>
    <w:p w14:paraId="36B1D80A" w14:textId="77777777"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Benefits of using other SNRs that entrepreneurs will switch to</w:t>
      </w:r>
    </w:p>
    <w:p w14:paraId="5FB9D61E" w14:textId="77777777"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Entrepreneurs who apply special tax regimes and are recognized as micro or small businesses as part of the implementation of the Address of the Head of State dated September 2, 2019 "CONSTRUCTIVE PUBLIC DIALOGUE - THE BASIS OF STABILITY AND PROSPERITY OF KAZAKHSTAN" will receive income tax exemption for a period of three years.</w:t>
      </w:r>
    </w:p>
    <w:p w14:paraId="7758189C" w14:textId="77777777"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The simplified procedure for accounting and tax reporting, exemption from accounting is preserved.</w:t>
      </w:r>
    </w:p>
    <w:sectPr w:rsidR="00531A6E" w:rsidRPr="00531A6E">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1DA66" w14:textId="77777777" w:rsidR="003050B6" w:rsidRDefault="003050B6" w:rsidP="00967981">
      <w:pPr>
        <w:spacing w:after="0" w:line="240" w:lineRule="auto"/>
      </w:pPr>
      <w:r>
        <w:separator/>
      </w:r>
    </w:p>
  </w:endnote>
  <w:endnote w:type="continuationSeparator" w:id="0">
    <w:p w14:paraId="3142993F" w14:textId="77777777" w:rsidR="003050B6" w:rsidRDefault="003050B6" w:rsidP="0096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FAED" w14:textId="22521516" w:rsidR="00967981" w:rsidRDefault="00967981">
    <w:pPr>
      <w:pStyle w:val="ad"/>
    </w:pPr>
    <w:r>
      <w:rPr>
        <w:noProof/>
      </w:rPr>
      <mc:AlternateContent>
        <mc:Choice Requires="wps">
          <w:drawing>
            <wp:anchor distT="0" distB="0" distL="114300" distR="114300" simplePos="0" relativeHeight="251659264" behindDoc="0" locked="0" layoutInCell="1" allowOverlap="1" wp14:anchorId="41FFBFB7" wp14:editId="0F670185">
              <wp:simplePos x="0" y="0"/>
              <wp:positionH relativeFrom="column">
                <wp:posOffset>6099175</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5698A" w14:textId="03511FAC" w:rsidR="00967981" w:rsidRPr="00967981" w:rsidRDefault="00967981">
                          <w:pPr>
                            <w:rPr>
                              <w:rFonts w:ascii="Times New Roman" w:hAnsi="Times New Roman" w:cs="Times New Roman"/>
                              <w:color w:val="0C0000"/>
                              <w:sz w:val="14"/>
                            </w:rPr>
                          </w:pPr>
                          <w:r w:rsidRPr="007A3F59">
                            <w:rPr>
                              <w:rFonts w:ascii="Times New Roman" w:hAnsi="Times New Roman" w:cs="Times New Roman"/>
                              <w:color w:val="0C0000"/>
                              <w:sz w:val="14"/>
                              <w:lang w:val="ru-RU"/>
                            </w:rPr>
                            <w:t>06.11.2020 ЕСЭДО ГО (версия 7.20.2</w:t>
                          </w:r>
                          <w:proofErr w:type="gramStart"/>
                          <w:r w:rsidRPr="007A3F59">
                            <w:rPr>
                              <w:rFonts w:ascii="Times New Roman" w:hAnsi="Times New Roman" w:cs="Times New Roman"/>
                              <w:color w:val="0C0000"/>
                              <w:sz w:val="14"/>
                              <w:lang w:val="ru-RU"/>
                            </w:rPr>
                            <w:t>)  Копия</w:t>
                          </w:r>
                          <w:proofErr w:type="gramEnd"/>
                          <w:r w:rsidRPr="007A3F59">
                            <w:rPr>
                              <w:rFonts w:ascii="Times New Roman" w:hAnsi="Times New Roman" w:cs="Times New Roman"/>
                              <w:color w:val="0C0000"/>
                              <w:sz w:val="14"/>
                              <w:lang w:val="ru-RU"/>
                            </w:rPr>
                            <w:t xml:space="preserve"> электронного документа. </w:t>
                          </w:r>
                          <w:proofErr w:type="spellStart"/>
                          <w:r>
                            <w:rPr>
                              <w:rFonts w:ascii="Times New Roman" w:hAnsi="Times New Roman" w:cs="Times New Roman"/>
                              <w:color w:val="0C0000"/>
                              <w:sz w:val="14"/>
                            </w:rPr>
                            <w:t>Положительный</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результат</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проверки</w:t>
                          </w:r>
                          <w:proofErr w:type="spellEnd"/>
                          <w:r>
                            <w:rPr>
                              <w:rFonts w:ascii="Times New Roman" w:hAnsi="Times New Roman" w:cs="Times New Roman"/>
                              <w:color w:val="0C0000"/>
                              <w:sz w:val="14"/>
                            </w:rPr>
                            <w:t xml:space="preserve">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FFBFB7" id="_x0000_t202" coordsize="21600,21600" o:spt="202" path="m,l,21600r21600,l21600,xe">
              <v:stroke joinstyle="miter"/>
              <v:path gradientshapeok="t" o:connecttype="rect"/>
            </v:shapetype>
            <v:shape id="Надпись 1"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" filled="f" stroked="f" strokeweight=".5pt">
              <v:fill o:detectmouseclick="t"/>
              <v:textbox style="layout-flow:vertical;mso-layout-flow-alt:bottom-to-top">
                <w:txbxContent>
                  <w:p w14:paraId="3295698A" w14:textId="03511FAC" w:rsidR="00967981" w:rsidRPr="00967981" w:rsidRDefault="00967981">
                    <w:pPr>
                      <w:rPr>
                        <w:rFonts w:ascii="Times New Roman" w:hAnsi="Times New Roman" w:cs="Times New Roman"/>
                        <w:color w:val="0C0000"/>
                        <w:sz w:val="14"/>
                      </w:rPr>
                    </w:pPr>
                    <w:r w:rsidRPr="007A3F59">
                      <w:rPr>
                        <w:rFonts w:ascii="Times New Roman" w:hAnsi="Times New Roman" w:cs="Times New Roman"/>
                        <w:color w:val="0C0000"/>
                        <w:sz w:val="14"/>
                        <w:lang w:val="ru-RU"/>
                      </w:rPr>
                      <w:t>06.11.2020 ЕСЭДО ГО (версия 7.20.2</w:t>
                    </w:r>
                    <w:proofErr w:type="gramStart"/>
                    <w:r w:rsidRPr="007A3F59">
                      <w:rPr>
                        <w:rFonts w:ascii="Times New Roman" w:hAnsi="Times New Roman" w:cs="Times New Roman"/>
                        <w:color w:val="0C0000"/>
                        <w:sz w:val="14"/>
                        <w:lang w:val="ru-RU"/>
                      </w:rPr>
                      <w:t>)  Копия</w:t>
                    </w:r>
                    <w:proofErr w:type="gramEnd"/>
                    <w:r w:rsidRPr="007A3F59">
                      <w:rPr>
                        <w:rFonts w:ascii="Times New Roman" w:hAnsi="Times New Roman" w:cs="Times New Roman"/>
                        <w:color w:val="0C0000"/>
                        <w:sz w:val="14"/>
                        <w:lang w:val="ru-RU"/>
                      </w:rPr>
                      <w:t xml:space="preserve"> электронного документа. </w:t>
                    </w:r>
                    <w:proofErr w:type="spellStart"/>
                    <w:r>
                      <w:rPr>
                        <w:rFonts w:ascii="Times New Roman" w:hAnsi="Times New Roman" w:cs="Times New Roman"/>
                        <w:color w:val="0C0000"/>
                        <w:sz w:val="14"/>
                      </w:rPr>
                      <w:t>Положительный</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результат</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проверки</w:t>
                    </w:r>
                    <w:proofErr w:type="spellEnd"/>
                    <w:r>
                      <w:rPr>
                        <w:rFonts w:ascii="Times New Roman" w:hAnsi="Times New Roman" w:cs="Times New Roman"/>
                        <w:color w:val="0C0000"/>
                        <w:sz w:val="14"/>
                      </w:rPr>
                      <w:t xml:space="preserve">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330D2" w14:textId="77777777" w:rsidR="003050B6" w:rsidRDefault="003050B6" w:rsidP="00967981">
      <w:pPr>
        <w:spacing w:after="0" w:line="240" w:lineRule="auto"/>
      </w:pPr>
      <w:r>
        <w:separator/>
      </w:r>
    </w:p>
  </w:footnote>
  <w:footnote w:type="continuationSeparator" w:id="0">
    <w:p w14:paraId="7748F1D9" w14:textId="77777777" w:rsidR="003050B6" w:rsidRDefault="003050B6" w:rsidP="00967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8F"/>
    <w:rsid w:val="000334EF"/>
    <w:rsid w:val="000E2002"/>
    <w:rsid w:val="00123034"/>
    <w:rsid w:val="00183F26"/>
    <w:rsid w:val="002C218E"/>
    <w:rsid w:val="002C7AC7"/>
    <w:rsid w:val="003050B6"/>
    <w:rsid w:val="00435073"/>
    <w:rsid w:val="0048112F"/>
    <w:rsid w:val="0051733F"/>
    <w:rsid w:val="00531A6E"/>
    <w:rsid w:val="00533DB0"/>
    <w:rsid w:val="00645B4D"/>
    <w:rsid w:val="00682C8D"/>
    <w:rsid w:val="006F4DB3"/>
    <w:rsid w:val="0072478A"/>
    <w:rsid w:val="007A3F59"/>
    <w:rsid w:val="007B7BC5"/>
    <w:rsid w:val="007D13DE"/>
    <w:rsid w:val="007E1EF2"/>
    <w:rsid w:val="0081268F"/>
    <w:rsid w:val="008411AB"/>
    <w:rsid w:val="00911E4D"/>
    <w:rsid w:val="00967981"/>
    <w:rsid w:val="00981076"/>
    <w:rsid w:val="009C795C"/>
    <w:rsid w:val="009F4F0B"/>
    <w:rsid w:val="00A068E7"/>
    <w:rsid w:val="00AD2826"/>
    <w:rsid w:val="00C8218A"/>
    <w:rsid w:val="00D811AC"/>
    <w:rsid w:val="00E434B2"/>
    <w:rsid w:val="00E575A0"/>
    <w:rsid w:val="00E875CB"/>
    <w:rsid w:val="00ED0A82"/>
    <w:rsid w:val="00F23C57"/>
    <w:rsid w:val="00F6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B479B"/>
  <w15:docId w15:val="{5D957592-1A4B-4694-B778-0CB3E4FF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1268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81268F"/>
    <w:pPr>
      <w:spacing w:after="360" w:line="285" w:lineRule="atLeast"/>
    </w:pPr>
    <w:rPr>
      <w:rFonts w:ascii="Arial" w:eastAsia="Times New Roman" w:hAnsi="Arial" w:cs="Arial"/>
      <w:color w:val="666666"/>
      <w:spacing w:val="2"/>
      <w:sz w:val="20"/>
      <w:szCs w:val="20"/>
      <w:lang w:val="ru-RU" w:eastAsia="ru-RU"/>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81268F"/>
    <w:rPr>
      <w:rFonts w:ascii="Arial" w:eastAsia="Times New Roman" w:hAnsi="Arial" w:cs="Arial"/>
      <w:color w:val="666666"/>
      <w:spacing w:val="2"/>
      <w:sz w:val="20"/>
      <w:szCs w:val="20"/>
      <w:lang w:eastAsia="ru-RU"/>
    </w:rPr>
  </w:style>
  <w:style w:type="paragraph" w:styleId="a5">
    <w:name w:val="Balloon Text"/>
    <w:basedOn w:val="a"/>
    <w:link w:val="a6"/>
    <w:uiPriority w:val="99"/>
    <w:semiHidden/>
    <w:unhideWhenUsed/>
    <w:rsid w:val="0081268F"/>
    <w:pPr>
      <w:spacing w:after="0" w:line="240" w:lineRule="auto"/>
    </w:pPr>
    <w:rPr>
      <w:rFonts w:ascii="Tahoma" w:hAnsi="Tahoma" w:cs="Tahoma"/>
      <w:sz w:val="16"/>
      <w:szCs w:val="16"/>
      <w:lang w:val="ru-RU"/>
    </w:rPr>
  </w:style>
  <w:style w:type="character" w:customStyle="1" w:styleId="a6">
    <w:name w:val="Текст выноски Знак"/>
    <w:basedOn w:val="a0"/>
    <w:link w:val="a5"/>
    <w:uiPriority w:val="99"/>
    <w:semiHidden/>
    <w:rsid w:val="0081268F"/>
    <w:rPr>
      <w:rFonts w:ascii="Tahoma" w:hAnsi="Tahoma" w:cs="Tahoma"/>
      <w:sz w:val="16"/>
      <w:szCs w:val="16"/>
    </w:rPr>
  </w:style>
  <w:style w:type="paragraph" w:styleId="a7">
    <w:name w:val="Body Text Indent"/>
    <w:basedOn w:val="a"/>
    <w:link w:val="a8"/>
    <w:uiPriority w:val="99"/>
    <w:unhideWhenUsed/>
    <w:rsid w:val="0081268F"/>
    <w:pPr>
      <w:spacing w:after="200" w:line="276" w:lineRule="auto"/>
      <w:ind w:firstLine="709"/>
      <w:jc w:val="both"/>
    </w:pPr>
    <w:rPr>
      <w:sz w:val="28"/>
      <w:szCs w:val="28"/>
      <w:lang w:val="ru-RU"/>
    </w:rPr>
  </w:style>
  <w:style w:type="character" w:customStyle="1" w:styleId="a8">
    <w:name w:val="Основной текст с отступом Знак"/>
    <w:basedOn w:val="a0"/>
    <w:link w:val="a7"/>
    <w:uiPriority w:val="99"/>
    <w:rsid w:val="0081268F"/>
    <w:rPr>
      <w:sz w:val="28"/>
      <w:szCs w:val="28"/>
    </w:rPr>
  </w:style>
  <w:style w:type="paragraph" w:styleId="a9">
    <w:name w:val="No Spacing"/>
    <w:uiPriority w:val="1"/>
    <w:qFormat/>
    <w:rsid w:val="0081268F"/>
    <w:pPr>
      <w:spacing w:after="0" w:line="240" w:lineRule="auto"/>
    </w:pPr>
  </w:style>
  <w:style w:type="character" w:styleId="aa">
    <w:name w:val="Emphasis"/>
    <w:basedOn w:val="a0"/>
    <w:uiPriority w:val="20"/>
    <w:qFormat/>
    <w:rsid w:val="0081268F"/>
    <w:rPr>
      <w:i/>
      <w:iCs/>
    </w:rPr>
  </w:style>
  <w:style w:type="paragraph" w:styleId="ab">
    <w:name w:val="header"/>
    <w:basedOn w:val="a"/>
    <w:link w:val="ac"/>
    <w:uiPriority w:val="99"/>
    <w:unhideWhenUsed/>
    <w:rsid w:val="0096798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7981"/>
    <w:rPr>
      <w:lang w:val="en-US"/>
    </w:rPr>
  </w:style>
  <w:style w:type="paragraph" w:styleId="ad">
    <w:name w:val="footer"/>
    <w:basedOn w:val="a"/>
    <w:link w:val="ae"/>
    <w:uiPriority w:val="99"/>
    <w:unhideWhenUsed/>
    <w:rsid w:val="0096798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798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15022">
      <w:bodyDiv w:val="1"/>
      <w:marLeft w:val="0"/>
      <w:marRight w:val="0"/>
      <w:marTop w:val="0"/>
      <w:marBottom w:val="0"/>
      <w:divBdr>
        <w:top w:val="none" w:sz="0" w:space="0" w:color="auto"/>
        <w:left w:val="none" w:sz="0" w:space="0" w:color="auto"/>
        <w:bottom w:val="none" w:sz="0" w:space="0" w:color="auto"/>
        <w:right w:val="none" w:sz="0" w:space="0" w:color="auto"/>
      </w:divBdr>
    </w:div>
    <w:div w:id="1144664197">
      <w:bodyDiv w:val="1"/>
      <w:marLeft w:val="0"/>
      <w:marRight w:val="0"/>
      <w:marTop w:val="0"/>
      <w:marBottom w:val="0"/>
      <w:divBdr>
        <w:top w:val="none" w:sz="0" w:space="0" w:color="auto"/>
        <w:left w:val="none" w:sz="0" w:space="0" w:color="auto"/>
        <w:bottom w:val="none" w:sz="0" w:space="0" w:color="auto"/>
        <w:right w:val="none" w:sz="0" w:space="0" w:color="auto"/>
      </w:divBdr>
    </w:div>
    <w:div w:id="12777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Ибрагимова Айгуль Абаевна</dc:creator>
  <cp:lastModifiedBy>Данилова Наталья Андреевна</cp:lastModifiedBy>
  <cp:revision>2</cp:revision>
  <cp:lastPrinted>2019-11-07T07:12:00Z</cp:lastPrinted>
  <dcterms:created xsi:type="dcterms:W3CDTF">2020-11-06T03:04:00Z</dcterms:created>
  <dcterms:modified xsi:type="dcterms:W3CDTF">2020-11-06T03:04:00Z</dcterms:modified>
</cp:coreProperties>
</file>