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C5B95" w:rsidTr="009C5B95">
        <w:tblPrEx>
          <w:tblCellMar>
            <w:top w:w="0" w:type="dxa"/>
            <w:bottom w:w="0" w:type="dxa"/>
          </w:tblCellMar>
        </w:tblPrEx>
        <w:tc>
          <w:tcPr>
            <w:tcW w:w="9571" w:type="dxa"/>
            <w:shd w:val="clear" w:color="auto" w:fill="auto"/>
          </w:tcPr>
          <w:p w:rsidR="009C5B95" w:rsidRDefault="009C5B95" w:rsidP="0038282F">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ДГД-05-10/3024   от: 11.05.2020</w:t>
            </w:r>
          </w:p>
          <w:p w:rsidR="009C5B95" w:rsidRPr="009C5B95" w:rsidRDefault="009C5B95" w:rsidP="0038282F">
            <w:pPr>
              <w:jc w:val="center"/>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вх: ДГД-05-10/3024   от: 11.05.2020</w:t>
            </w:r>
          </w:p>
        </w:tc>
      </w:tr>
    </w:tbl>
    <w:p w:rsidR="0038282F" w:rsidRPr="00B7236A" w:rsidRDefault="0038282F" w:rsidP="0038282F">
      <w:pPr>
        <w:jc w:val="center"/>
        <w:rPr>
          <w:rFonts w:ascii="Times New Roman" w:hAnsi="Times New Roman" w:cs="Times New Roman"/>
          <w:b/>
          <w:sz w:val="28"/>
          <w:szCs w:val="28"/>
          <w:lang w:val="kk-KZ"/>
        </w:rPr>
      </w:pPr>
      <w:r w:rsidRPr="00B7236A">
        <w:rPr>
          <w:rFonts w:ascii="Times New Roman" w:hAnsi="Times New Roman" w:cs="Times New Roman"/>
          <w:b/>
          <w:sz w:val="28"/>
          <w:szCs w:val="28"/>
          <w:lang w:val="kk-KZ"/>
        </w:rPr>
        <w:t>Импортталатын тауарлар үшін есепке жатқызу әдісімен төленген қосылған құн салығы бойынша ескіру мерзімі</w:t>
      </w:r>
    </w:p>
    <w:p w:rsidR="0038282F" w:rsidRDefault="00B7236A" w:rsidP="0038282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r w:rsidR="0038282F" w:rsidRPr="0038282F">
        <w:rPr>
          <w:rFonts w:ascii="Times New Roman" w:hAnsi="Times New Roman" w:cs="Times New Roman"/>
          <w:sz w:val="28"/>
          <w:szCs w:val="28"/>
          <w:lang w:val="kk-KZ"/>
        </w:rPr>
        <w:t>Қазақстан Республикасының Салық кодексінің (бұдан әрі - Қазақстан Республикасының Салық кодексі) қолданыстағы нұсқасына сәйкес, 2020 жылдың 1 қаңтарынан бастап ескіру мерзімі үш жыл, ал жер қойнауын пайдалануға арналған келісімшартқа сәйкес салықтық бақылауды жүзеге асыратын және қызметін жүзеге асыратын салық төлеушілер үшін ескіру мерзімі бес жыл.</w:t>
      </w:r>
    </w:p>
    <w:p w:rsidR="0038282F" w:rsidRDefault="0038282F" w:rsidP="0038282F">
      <w:pPr>
        <w:rPr>
          <w:rFonts w:ascii="Times New Roman" w:hAnsi="Times New Roman" w:cs="Times New Roman"/>
          <w:sz w:val="28"/>
          <w:szCs w:val="28"/>
          <w:lang w:val="kk-KZ"/>
        </w:rPr>
      </w:pPr>
    </w:p>
    <w:p w:rsidR="0038282F" w:rsidRPr="0038282F" w:rsidRDefault="00B7236A" w:rsidP="0038282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282F" w:rsidRPr="0038282F">
        <w:rPr>
          <w:rFonts w:ascii="Times New Roman" w:hAnsi="Times New Roman" w:cs="Times New Roman"/>
          <w:sz w:val="28"/>
          <w:szCs w:val="28"/>
          <w:lang w:val="kk-KZ"/>
        </w:rPr>
        <w:t>Сонымен бірге, Қазақстан Республикасы Салық кодексінің 427 және 428-баптарының нормалары Қазақстан Республикасына әкелінген күннен бастап бес жыл ішінде қаралып отырған баптардың 1 және 2-тармақтарында белгіленген талаптарды бұзған жағдайда, әкелінетін тауарларға ҚҚС айыппұл санкциясымен төленетіні анықталды.</w:t>
      </w:r>
    </w:p>
    <w:p w:rsidR="0038282F" w:rsidRPr="0038282F" w:rsidRDefault="0038282F" w:rsidP="0038282F">
      <w:pPr>
        <w:rPr>
          <w:rFonts w:ascii="Times New Roman" w:hAnsi="Times New Roman" w:cs="Times New Roman"/>
          <w:sz w:val="28"/>
          <w:szCs w:val="28"/>
          <w:lang w:val="kk-KZ"/>
        </w:rPr>
      </w:pPr>
    </w:p>
    <w:p w:rsidR="0038282F" w:rsidRPr="0038282F" w:rsidRDefault="00B7236A" w:rsidP="0038282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282F" w:rsidRPr="0038282F">
        <w:rPr>
          <w:rFonts w:ascii="Times New Roman" w:hAnsi="Times New Roman" w:cs="Times New Roman"/>
          <w:sz w:val="28"/>
          <w:szCs w:val="28"/>
          <w:lang w:val="kk-KZ"/>
        </w:rPr>
        <w:t>Айта кету керек, «Қазақстан Республикасының кейбір заңнамалық актілеріне салық салу және инвестициялық климатты жақсарту мәселелері бойынша өзгерістер мен толықтырулар енгізу туралы» Қазақстан Республикасы Заңының жобасына сәйкес өзгерістер енгізіліп, соған сәйкес 427-баптың 1 және 2-тармақтарында белгіленген талаптарды бұзу кезеңі қарастырылған.</w:t>
      </w:r>
    </w:p>
    <w:p w:rsidR="0038282F" w:rsidRPr="0038282F" w:rsidRDefault="00B7236A" w:rsidP="0038282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282F" w:rsidRPr="0038282F">
        <w:rPr>
          <w:rFonts w:ascii="Times New Roman" w:hAnsi="Times New Roman" w:cs="Times New Roman"/>
          <w:sz w:val="28"/>
          <w:szCs w:val="28"/>
          <w:lang w:val="kk-KZ"/>
        </w:rPr>
        <w:t>Қазақстан Республикасының Салық кодексінің 428-тармағы Қазақстан Республикасы Салық кодексінің 48-бабының 2-тармағында белгіленген ескіру мерзіміне сәйкес анықталады.</w:t>
      </w:r>
    </w:p>
    <w:p w:rsidR="0038282F" w:rsidRPr="0038282F" w:rsidRDefault="0038282F" w:rsidP="0038282F">
      <w:pPr>
        <w:rPr>
          <w:rFonts w:ascii="Times New Roman" w:hAnsi="Times New Roman" w:cs="Times New Roman"/>
          <w:sz w:val="28"/>
          <w:szCs w:val="28"/>
          <w:lang w:val="kk-KZ"/>
        </w:rPr>
      </w:pPr>
    </w:p>
    <w:p w:rsidR="0038282F" w:rsidRPr="0038282F" w:rsidRDefault="00B7236A" w:rsidP="0038282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282F" w:rsidRPr="0038282F">
        <w:rPr>
          <w:rFonts w:ascii="Times New Roman" w:hAnsi="Times New Roman" w:cs="Times New Roman"/>
          <w:sz w:val="28"/>
          <w:szCs w:val="28"/>
          <w:lang w:val="kk-KZ"/>
        </w:rPr>
        <w:t>Бұл түзетулер күшіне енбейді және Қазақстан Республикасының Парламентіндегі заң шығару жұмысы аясында қаралады.</w:t>
      </w:r>
    </w:p>
    <w:p w:rsidR="0038282F" w:rsidRPr="0038282F" w:rsidRDefault="0038282F" w:rsidP="0038282F">
      <w:pPr>
        <w:rPr>
          <w:rFonts w:ascii="Times New Roman" w:hAnsi="Times New Roman" w:cs="Times New Roman"/>
          <w:sz w:val="28"/>
          <w:szCs w:val="28"/>
          <w:lang w:val="kk-KZ"/>
        </w:rPr>
      </w:pPr>
    </w:p>
    <w:p w:rsidR="00515F33" w:rsidRPr="0038282F" w:rsidRDefault="00B7236A" w:rsidP="0038282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8282F" w:rsidRPr="0038282F">
        <w:rPr>
          <w:rFonts w:ascii="Times New Roman" w:hAnsi="Times New Roman" w:cs="Times New Roman"/>
          <w:sz w:val="28"/>
          <w:szCs w:val="28"/>
          <w:lang w:val="kk-KZ"/>
        </w:rPr>
        <w:t>Осылайша, Қазақстан Республикасының Салық кодексінің қолданыстағы редакциясына сәйкес, бес жыл ішінде есепке жатқызу әдісімен ҚҚС төлеуге қойылатын талаптар қолданылады.</w:t>
      </w:r>
      <w:bookmarkEnd w:id="0"/>
    </w:p>
    <w:p w:rsidR="00B7236A" w:rsidRPr="00A76C9D" w:rsidRDefault="00B7236A" w:rsidP="00B7236A">
      <w:pPr>
        <w:spacing w:after="0" w:line="240" w:lineRule="auto"/>
        <w:jc w:val="center"/>
        <w:outlineLvl w:val="3"/>
        <w:rPr>
          <w:rFonts w:ascii="Times New Roman" w:eastAsia="Times New Roman" w:hAnsi="Times New Roman" w:cs="Times New Roman"/>
          <w:bCs/>
          <w:color w:val="222222"/>
          <w:sz w:val="28"/>
          <w:szCs w:val="28"/>
          <w:lang w:val="kk-KZ"/>
        </w:rPr>
      </w:pPr>
    </w:p>
    <w:p w:rsidR="00D36AAD" w:rsidRPr="00D36AAD" w:rsidRDefault="00D36AAD" w:rsidP="00B7236A">
      <w:pPr>
        <w:spacing w:after="0" w:line="240" w:lineRule="auto"/>
        <w:jc w:val="center"/>
        <w:outlineLvl w:val="3"/>
        <w:rPr>
          <w:rFonts w:ascii="Times New Roman" w:eastAsia="Times New Roman" w:hAnsi="Times New Roman" w:cs="Times New Roman"/>
          <w:b/>
          <w:bCs/>
          <w:color w:val="222222"/>
          <w:sz w:val="28"/>
          <w:szCs w:val="28"/>
        </w:rPr>
      </w:pPr>
      <w:r w:rsidRPr="00D36AAD">
        <w:rPr>
          <w:rFonts w:ascii="Times New Roman" w:eastAsia="Times New Roman" w:hAnsi="Times New Roman" w:cs="Times New Roman"/>
          <w:b/>
          <w:bCs/>
          <w:color w:val="222222"/>
          <w:sz w:val="28"/>
          <w:szCs w:val="28"/>
        </w:rPr>
        <w:t>Срок исковой давности в отношении налога на добавленную стоимость, уплаченного методом зачета на импортируемые товары</w:t>
      </w:r>
    </w:p>
    <w:p w:rsidR="00B7236A"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p>
    <w:p w:rsidR="00D36AAD" w:rsidRDefault="00B7236A" w:rsidP="00D36AAD">
      <w:pPr>
        <w:shd w:val="clear" w:color="auto" w:fill="FFFFFF"/>
        <w:spacing w:after="0" w:line="240" w:lineRule="auto"/>
        <w:jc w:val="both"/>
        <w:rPr>
          <w:rFonts w:ascii="Times New Roman" w:eastAsia="Times New Roman" w:hAnsi="Times New Roman" w:cs="Times New Roman"/>
          <w:color w:val="222222"/>
          <w:sz w:val="28"/>
          <w:szCs w:val="28"/>
          <w:bdr w:val="none" w:sz="0" w:space="0" w:color="auto" w:frame="1"/>
        </w:rPr>
      </w:pPr>
      <w:r>
        <w:rPr>
          <w:rFonts w:ascii="Times New Roman" w:eastAsia="Times New Roman" w:hAnsi="Times New Roman" w:cs="Times New Roman"/>
          <w:color w:val="222222"/>
          <w:sz w:val="28"/>
          <w:szCs w:val="28"/>
        </w:rPr>
        <w:t xml:space="preserve">        </w:t>
      </w:r>
      <w:r w:rsidR="00D36AAD" w:rsidRPr="00D36AAD">
        <w:rPr>
          <w:rFonts w:ascii="Times New Roman" w:eastAsia="Times New Roman" w:hAnsi="Times New Roman" w:cs="Times New Roman"/>
          <w:color w:val="222222"/>
          <w:sz w:val="28"/>
          <w:szCs w:val="28"/>
        </w:rPr>
        <w:t>Согласно действующей редакции Налогового кодекса Республики Казахстан (далее – НК РК) с 1 января 2020 года срок исковой давности составляет три года, а по налогоплательщикам, подлежащим налоговому мониторингу и осуществляющим деятельность в соответствии с контрактом на недропользование, срок исковой давности составляет </w:t>
      </w:r>
      <w:r w:rsidR="00D36AAD" w:rsidRPr="00D36AAD">
        <w:rPr>
          <w:rFonts w:ascii="Times New Roman" w:eastAsia="Times New Roman" w:hAnsi="Times New Roman" w:cs="Times New Roman"/>
          <w:color w:val="222222"/>
          <w:sz w:val="28"/>
          <w:szCs w:val="28"/>
          <w:bdr w:val="none" w:sz="0" w:space="0" w:color="auto" w:frame="1"/>
        </w:rPr>
        <w:t>пять лет.</w:t>
      </w:r>
    </w:p>
    <w:p w:rsidR="00B7236A" w:rsidRDefault="00B7236A" w:rsidP="00D36AAD">
      <w:pPr>
        <w:shd w:val="clear" w:color="auto" w:fill="FFFFFF"/>
        <w:spacing w:after="0" w:line="240" w:lineRule="auto"/>
        <w:jc w:val="both"/>
        <w:rPr>
          <w:rFonts w:ascii="Times New Roman" w:eastAsia="Times New Roman" w:hAnsi="Times New Roman" w:cs="Times New Roman"/>
          <w:color w:val="222222"/>
          <w:sz w:val="28"/>
          <w:szCs w:val="28"/>
          <w:bdr w:val="none" w:sz="0" w:space="0" w:color="auto" w:frame="1"/>
        </w:rPr>
      </w:pPr>
    </w:p>
    <w:p w:rsidR="00B7236A" w:rsidRPr="00D36AAD"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p>
    <w:p w:rsidR="00D36AAD"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D36AAD" w:rsidRPr="00D36AAD">
        <w:rPr>
          <w:rFonts w:ascii="Times New Roman" w:eastAsia="Times New Roman" w:hAnsi="Times New Roman" w:cs="Times New Roman"/>
          <w:color w:val="222222"/>
          <w:sz w:val="28"/>
          <w:szCs w:val="28"/>
        </w:rPr>
        <w:t>При этом</w:t>
      </w:r>
      <w:proofErr w:type="gramStart"/>
      <w:r w:rsidR="00D36AAD" w:rsidRPr="00D36AAD">
        <w:rPr>
          <w:rFonts w:ascii="Times New Roman" w:eastAsia="Times New Roman" w:hAnsi="Times New Roman" w:cs="Times New Roman"/>
          <w:color w:val="222222"/>
          <w:sz w:val="28"/>
          <w:szCs w:val="28"/>
        </w:rPr>
        <w:t>,</w:t>
      </w:r>
      <w:proofErr w:type="gramEnd"/>
      <w:r w:rsidR="00D36AAD" w:rsidRPr="00D36AAD">
        <w:rPr>
          <w:rFonts w:ascii="Times New Roman" w:eastAsia="Times New Roman" w:hAnsi="Times New Roman" w:cs="Times New Roman"/>
          <w:color w:val="222222"/>
          <w:sz w:val="28"/>
          <w:szCs w:val="28"/>
        </w:rPr>
        <w:t xml:space="preserve"> нормами статей 427 и 428 НК РК установлено, что в случае нарушения в течение </w:t>
      </w:r>
      <w:r w:rsidR="00D36AAD" w:rsidRPr="0038282F">
        <w:rPr>
          <w:rFonts w:ascii="Times New Roman" w:eastAsia="Times New Roman" w:hAnsi="Times New Roman" w:cs="Times New Roman"/>
          <w:bCs/>
          <w:color w:val="222222"/>
          <w:sz w:val="28"/>
          <w:szCs w:val="28"/>
          <w:bdr w:val="none" w:sz="0" w:space="0" w:color="auto" w:frame="1"/>
        </w:rPr>
        <w:t>пяти лет</w:t>
      </w:r>
      <w:r w:rsidR="00D36AAD" w:rsidRPr="00D36AAD">
        <w:rPr>
          <w:rFonts w:ascii="Times New Roman" w:eastAsia="Times New Roman" w:hAnsi="Times New Roman" w:cs="Times New Roman"/>
          <w:color w:val="222222"/>
          <w:sz w:val="28"/>
          <w:szCs w:val="28"/>
        </w:rPr>
        <w:t> с даты ввоза на территорию Республики Казахстан требований, установленных пунктами 1 и 2 рассматриваемых статей, НДС на импортируемые товары подлежит уплате с начислением пени.</w:t>
      </w:r>
    </w:p>
    <w:p w:rsidR="00B7236A"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p>
    <w:p w:rsidR="00B7236A" w:rsidRPr="00D36AAD"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
    <w:p w:rsidR="00D36AAD"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proofErr w:type="gramStart"/>
      <w:r w:rsidR="00D36AAD" w:rsidRPr="00D36AAD">
        <w:rPr>
          <w:rFonts w:ascii="Times New Roman" w:eastAsia="Times New Roman" w:hAnsi="Times New Roman" w:cs="Times New Roman"/>
          <w:color w:val="222222"/>
          <w:sz w:val="28"/>
          <w:szCs w:val="28"/>
        </w:rPr>
        <w:t>Следует отметить, что в рамках проекта Закона Республики Казахстан «О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 предусмотрены поправки, согласно которым, период нарушения требований, установленных пунктами 1 и 2 статей 427 и</w:t>
      </w:r>
      <w:r w:rsidR="00D36AAD" w:rsidRPr="00D36AAD">
        <w:rPr>
          <w:rFonts w:ascii="Times New Roman" w:eastAsia="Times New Roman" w:hAnsi="Times New Roman" w:cs="Times New Roman"/>
          <w:color w:val="222222"/>
          <w:sz w:val="28"/>
          <w:szCs w:val="28"/>
        </w:rPr>
        <w:br/>
        <w:t>428 НК РК определяется в соответствии </w:t>
      </w:r>
      <w:r w:rsidR="00D36AAD" w:rsidRPr="0038282F">
        <w:rPr>
          <w:rFonts w:ascii="Times New Roman" w:eastAsia="Times New Roman" w:hAnsi="Times New Roman" w:cs="Times New Roman"/>
          <w:bCs/>
          <w:color w:val="222222"/>
          <w:sz w:val="28"/>
          <w:szCs w:val="28"/>
          <w:bdr w:val="none" w:sz="0" w:space="0" w:color="auto" w:frame="1"/>
        </w:rPr>
        <w:t>со сроком исковой давности</w:t>
      </w:r>
      <w:r w:rsidR="00D36AAD" w:rsidRPr="00D36AAD">
        <w:rPr>
          <w:rFonts w:ascii="Times New Roman" w:eastAsia="Times New Roman" w:hAnsi="Times New Roman" w:cs="Times New Roman"/>
          <w:color w:val="222222"/>
          <w:sz w:val="28"/>
          <w:szCs w:val="28"/>
        </w:rPr>
        <w:t>, установленного пунктом 2 статьи 48 НК РК.</w:t>
      </w:r>
      <w:proofErr w:type="gramEnd"/>
    </w:p>
    <w:p w:rsidR="00B7236A"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p>
    <w:p w:rsidR="00B7236A" w:rsidRPr="00D36AAD"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p>
    <w:p w:rsidR="00D36AAD" w:rsidRDefault="00B7236A" w:rsidP="00D36AAD">
      <w:pPr>
        <w:shd w:val="clear" w:color="auto" w:fill="FFFFFF"/>
        <w:spacing w:after="15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D36AAD" w:rsidRPr="00D36AAD">
        <w:rPr>
          <w:rFonts w:ascii="Times New Roman" w:eastAsia="Times New Roman" w:hAnsi="Times New Roman" w:cs="Times New Roman"/>
          <w:color w:val="222222"/>
          <w:sz w:val="28"/>
          <w:szCs w:val="28"/>
        </w:rPr>
        <w:t>Указанные поправки не введены в действие и будут рассмотрены в рамках законотворческой работы в Парламенте Республики Казахстан.</w:t>
      </w:r>
    </w:p>
    <w:p w:rsidR="00B7236A" w:rsidRPr="00D36AAD" w:rsidRDefault="00B7236A" w:rsidP="00D36AAD">
      <w:pPr>
        <w:shd w:val="clear" w:color="auto" w:fill="FFFFFF"/>
        <w:spacing w:after="150" w:line="240" w:lineRule="auto"/>
        <w:jc w:val="both"/>
        <w:rPr>
          <w:rFonts w:ascii="Times New Roman" w:eastAsia="Times New Roman" w:hAnsi="Times New Roman" w:cs="Times New Roman"/>
          <w:color w:val="222222"/>
          <w:sz w:val="28"/>
          <w:szCs w:val="28"/>
        </w:rPr>
      </w:pPr>
    </w:p>
    <w:p w:rsidR="00D36AAD" w:rsidRPr="00D36AAD" w:rsidRDefault="00B7236A" w:rsidP="00D36AAD">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D36AAD" w:rsidRPr="00D36AAD">
        <w:rPr>
          <w:rFonts w:ascii="Times New Roman" w:eastAsia="Times New Roman" w:hAnsi="Times New Roman" w:cs="Times New Roman"/>
          <w:color w:val="222222"/>
          <w:sz w:val="28"/>
          <w:szCs w:val="28"/>
        </w:rPr>
        <w:t>Таким образом, в соответствии с действующей редакцией НК РК требования, установленные к уплате НДС методом зачета, применяются в течение </w:t>
      </w:r>
      <w:r w:rsidR="00D36AAD" w:rsidRPr="0038282F">
        <w:rPr>
          <w:rFonts w:ascii="Times New Roman" w:eastAsia="Times New Roman" w:hAnsi="Times New Roman" w:cs="Times New Roman"/>
          <w:bCs/>
          <w:color w:val="222222"/>
          <w:sz w:val="28"/>
          <w:szCs w:val="28"/>
          <w:bdr w:val="none" w:sz="0" w:space="0" w:color="auto" w:frame="1"/>
        </w:rPr>
        <w:t>пятилетнего периода</w:t>
      </w:r>
      <w:r w:rsidR="00D36AAD" w:rsidRPr="00D36AAD">
        <w:rPr>
          <w:rFonts w:ascii="Times New Roman" w:eastAsia="Times New Roman" w:hAnsi="Times New Roman" w:cs="Times New Roman"/>
          <w:color w:val="222222"/>
          <w:sz w:val="28"/>
          <w:szCs w:val="28"/>
        </w:rPr>
        <w:t>.</w:t>
      </w:r>
    </w:p>
    <w:p w:rsidR="00515F33" w:rsidRPr="00515F33" w:rsidRDefault="00515F33" w:rsidP="00D36AAD">
      <w:pPr>
        <w:pStyle w:val="rtejustify"/>
        <w:shd w:val="clear" w:color="auto" w:fill="FFFFFF"/>
        <w:spacing w:before="0" w:beforeAutospacing="0" w:after="0" w:afterAutospacing="0"/>
        <w:jc w:val="center"/>
      </w:pPr>
    </w:p>
    <w:sectPr w:rsidR="00515F33" w:rsidRPr="00515F3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17" w:rsidRDefault="00C42D17" w:rsidP="009C5B95">
      <w:pPr>
        <w:spacing w:after="0" w:line="240" w:lineRule="auto"/>
      </w:pPr>
      <w:r>
        <w:separator/>
      </w:r>
    </w:p>
  </w:endnote>
  <w:endnote w:type="continuationSeparator" w:id="0">
    <w:p w:rsidR="00C42D17" w:rsidRDefault="00C42D17" w:rsidP="009C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17" w:rsidRDefault="00C42D17" w:rsidP="009C5B95">
      <w:pPr>
        <w:spacing w:after="0" w:line="240" w:lineRule="auto"/>
      </w:pPr>
      <w:r>
        <w:separator/>
      </w:r>
    </w:p>
  </w:footnote>
  <w:footnote w:type="continuationSeparator" w:id="0">
    <w:p w:rsidR="00C42D17" w:rsidRDefault="00C42D17" w:rsidP="009C5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95" w:rsidRDefault="009C5B95">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C5B95" w:rsidRPr="009C5B95" w:rsidRDefault="009C5B95">
                          <w:pPr>
                            <w:rPr>
                              <w:rFonts w:ascii="Times New Roman" w:hAnsi="Times New Roman" w:cs="Times New Roman"/>
                              <w:color w:val="0C0000"/>
                              <w:sz w:val="14"/>
                            </w:rPr>
                          </w:pPr>
                          <w:r>
                            <w:rPr>
                              <w:rFonts w:ascii="Times New Roman" w:hAnsi="Times New Roman" w:cs="Times New Roman"/>
                              <w:color w:val="0C0000"/>
                              <w:sz w:val="14"/>
                            </w:rPr>
                            <w:t xml:space="preserve">13.05.2020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C5B95" w:rsidRPr="009C5B95" w:rsidRDefault="009C5B95">
                    <w:pPr>
                      <w:rPr>
                        <w:rFonts w:ascii="Times New Roman" w:hAnsi="Times New Roman" w:cs="Times New Roman"/>
                        <w:color w:val="0C0000"/>
                        <w:sz w:val="14"/>
                      </w:rPr>
                    </w:pPr>
                    <w:r>
                      <w:rPr>
                        <w:rFonts w:ascii="Times New Roman" w:hAnsi="Times New Roman" w:cs="Times New Roman"/>
                        <w:color w:val="0C0000"/>
                        <w:sz w:val="14"/>
                      </w:rPr>
                      <w:t xml:space="preserve">13.05.2020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E3"/>
    <w:rsid w:val="0038282F"/>
    <w:rsid w:val="003B145F"/>
    <w:rsid w:val="0043678A"/>
    <w:rsid w:val="00515F33"/>
    <w:rsid w:val="006832FA"/>
    <w:rsid w:val="008F05E3"/>
    <w:rsid w:val="009C5B95"/>
    <w:rsid w:val="00A63C3E"/>
    <w:rsid w:val="00A76C9D"/>
    <w:rsid w:val="00AA75B3"/>
    <w:rsid w:val="00B7236A"/>
    <w:rsid w:val="00C42D17"/>
    <w:rsid w:val="00D021BE"/>
    <w:rsid w:val="00D14617"/>
    <w:rsid w:val="00D3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33"/>
    <w:rPr>
      <w:rFonts w:eastAsiaTheme="minorEastAsia"/>
      <w:lang w:eastAsia="ru-RU"/>
    </w:rPr>
  </w:style>
  <w:style w:type="paragraph" w:styleId="4">
    <w:name w:val="heading 4"/>
    <w:basedOn w:val="a"/>
    <w:link w:val="40"/>
    <w:uiPriority w:val="9"/>
    <w:qFormat/>
    <w:rsid w:val="00D36A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515F33"/>
  </w:style>
  <w:style w:type="paragraph" w:customStyle="1" w:styleId="rtejustify">
    <w:name w:val="rtejustify"/>
    <w:basedOn w:val="a"/>
    <w:rsid w:val="00515F3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515F33"/>
    <w:rPr>
      <w:i/>
      <w:iCs/>
    </w:rPr>
  </w:style>
  <w:style w:type="character" w:customStyle="1" w:styleId="40">
    <w:name w:val="Заголовок 4 Знак"/>
    <w:basedOn w:val="a0"/>
    <w:link w:val="4"/>
    <w:uiPriority w:val="9"/>
    <w:rsid w:val="00D36AAD"/>
    <w:rPr>
      <w:rFonts w:ascii="Times New Roman" w:eastAsia="Times New Roman" w:hAnsi="Times New Roman" w:cs="Times New Roman"/>
      <w:b/>
      <w:bCs/>
      <w:sz w:val="24"/>
      <w:szCs w:val="24"/>
      <w:lang w:eastAsia="ru-RU"/>
    </w:rPr>
  </w:style>
  <w:style w:type="character" w:styleId="a4">
    <w:name w:val="Strong"/>
    <w:basedOn w:val="a0"/>
    <w:uiPriority w:val="22"/>
    <w:qFormat/>
    <w:rsid w:val="00D36AAD"/>
    <w:rPr>
      <w:b/>
      <w:bCs/>
    </w:rPr>
  </w:style>
  <w:style w:type="paragraph" w:styleId="a5">
    <w:name w:val="header"/>
    <w:basedOn w:val="a"/>
    <w:link w:val="a6"/>
    <w:uiPriority w:val="99"/>
    <w:unhideWhenUsed/>
    <w:rsid w:val="009C5B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5B95"/>
    <w:rPr>
      <w:rFonts w:eastAsiaTheme="minorEastAsia"/>
      <w:lang w:eastAsia="ru-RU"/>
    </w:rPr>
  </w:style>
  <w:style w:type="paragraph" w:styleId="a7">
    <w:name w:val="footer"/>
    <w:basedOn w:val="a"/>
    <w:link w:val="a8"/>
    <w:uiPriority w:val="99"/>
    <w:unhideWhenUsed/>
    <w:rsid w:val="009C5B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B9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33"/>
    <w:rPr>
      <w:rFonts w:eastAsiaTheme="minorEastAsia"/>
      <w:lang w:eastAsia="ru-RU"/>
    </w:rPr>
  </w:style>
  <w:style w:type="paragraph" w:styleId="4">
    <w:name w:val="heading 4"/>
    <w:basedOn w:val="a"/>
    <w:link w:val="40"/>
    <w:uiPriority w:val="9"/>
    <w:qFormat/>
    <w:rsid w:val="00D36A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515F33"/>
  </w:style>
  <w:style w:type="paragraph" w:customStyle="1" w:styleId="rtejustify">
    <w:name w:val="rtejustify"/>
    <w:basedOn w:val="a"/>
    <w:rsid w:val="00515F3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515F33"/>
    <w:rPr>
      <w:i/>
      <w:iCs/>
    </w:rPr>
  </w:style>
  <w:style w:type="character" w:customStyle="1" w:styleId="40">
    <w:name w:val="Заголовок 4 Знак"/>
    <w:basedOn w:val="a0"/>
    <w:link w:val="4"/>
    <w:uiPriority w:val="9"/>
    <w:rsid w:val="00D36AAD"/>
    <w:rPr>
      <w:rFonts w:ascii="Times New Roman" w:eastAsia="Times New Roman" w:hAnsi="Times New Roman" w:cs="Times New Roman"/>
      <w:b/>
      <w:bCs/>
      <w:sz w:val="24"/>
      <w:szCs w:val="24"/>
      <w:lang w:eastAsia="ru-RU"/>
    </w:rPr>
  </w:style>
  <w:style w:type="character" w:styleId="a4">
    <w:name w:val="Strong"/>
    <w:basedOn w:val="a0"/>
    <w:uiPriority w:val="22"/>
    <w:qFormat/>
    <w:rsid w:val="00D36AAD"/>
    <w:rPr>
      <w:b/>
      <w:bCs/>
    </w:rPr>
  </w:style>
  <w:style w:type="paragraph" w:styleId="a5">
    <w:name w:val="header"/>
    <w:basedOn w:val="a"/>
    <w:link w:val="a6"/>
    <w:uiPriority w:val="99"/>
    <w:unhideWhenUsed/>
    <w:rsid w:val="009C5B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5B95"/>
    <w:rPr>
      <w:rFonts w:eastAsiaTheme="minorEastAsia"/>
      <w:lang w:eastAsia="ru-RU"/>
    </w:rPr>
  </w:style>
  <w:style w:type="paragraph" w:styleId="a7">
    <w:name w:val="footer"/>
    <w:basedOn w:val="a"/>
    <w:link w:val="a8"/>
    <w:uiPriority w:val="99"/>
    <w:unhideWhenUsed/>
    <w:rsid w:val="009C5B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5B9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7908">
      <w:bodyDiv w:val="1"/>
      <w:marLeft w:val="0"/>
      <w:marRight w:val="0"/>
      <w:marTop w:val="0"/>
      <w:marBottom w:val="0"/>
      <w:divBdr>
        <w:top w:val="none" w:sz="0" w:space="0" w:color="auto"/>
        <w:left w:val="none" w:sz="0" w:space="0" w:color="auto"/>
        <w:bottom w:val="none" w:sz="0" w:space="0" w:color="auto"/>
        <w:right w:val="none" w:sz="0" w:space="0" w:color="auto"/>
      </w:divBdr>
    </w:div>
    <w:div w:id="13921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Шкребляк Алексей Игоревич</cp:lastModifiedBy>
  <cp:revision>2</cp:revision>
  <dcterms:created xsi:type="dcterms:W3CDTF">2020-05-13T05:32:00Z</dcterms:created>
  <dcterms:modified xsi:type="dcterms:W3CDTF">2020-05-13T05:32:00Z</dcterms:modified>
</cp:coreProperties>
</file>