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A2EC0" w:rsidTr="005A2EC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A2EC0" w:rsidRDefault="005A2EC0" w:rsidP="00CB561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  <w:t>: ДГД-05-10/3017   от: 11.05.2020</w:t>
            </w:r>
          </w:p>
          <w:p w:rsidR="005A2EC0" w:rsidRPr="005A2EC0" w:rsidRDefault="005A2EC0" w:rsidP="00CB561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5"/>
                <w:b w:val="0"/>
                <w:color w:val="0C0000"/>
                <w:szCs w:val="28"/>
                <w:bdr w:val="none" w:sz="0" w:space="0" w:color="auto" w:frame="1"/>
              </w:rPr>
              <w:t>: ДГД-05-10/3017   от: 11.05.2020</w:t>
            </w:r>
          </w:p>
        </w:tc>
      </w:tr>
    </w:tbl>
    <w:p w:rsidR="00CB5612" w:rsidRPr="00CB5612" w:rsidRDefault="00CB5612" w:rsidP="00CB5612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Төтенше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жағдайға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байланысты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мә</w:t>
      </w:r>
      <w:proofErr w:type="gram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м</w:t>
      </w:r>
      <w:proofErr w:type="gram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ілелерді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бақылау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есепті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ұсыну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мерзімдері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ұзартылды</w:t>
      </w:r>
      <w:proofErr w:type="spellEnd"/>
    </w:p>
    <w:p w:rsidR="00CB5612" w:rsidRPr="00CB5612" w:rsidRDefault="00CB5612" w:rsidP="00CB561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22222"/>
          <w:sz w:val="28"/>
          <w:szCs w:val="28"/>
        </w:rPr>
      </w:pPr>
      <w:r w:rsidRPr="00CB5612">
        <w:rPr>
          <w:color w:val="222222"/>
          <w:sz w:val="28"/>
          <w:szCs w:val="28"/>
        </w:rPr>
        <w:t> </w:t>
      </w:r>
    </w:p>
    <w:p w:rsid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.</w:t>
      </w:r>
    </w:p>
    <w:p w:rsidR="00CB5612" w:rsidRP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  </w:t>
      </w:r>
      <w:bookmarkStart w:id="0" w:name="_GoBack"/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Елімізде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төтенше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жағдай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мерзімінің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ұзартылуына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байланысты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Қазақстан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Республикасының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Трансферттік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баға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белгілеу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туралы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Заңының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аясында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ірі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мә</w:t>
      </w:r>
      <w:proofErr w:type="gramStart"/>
      <w:r w:rsidRPr="00CB5612">
        <w:rPr>
          <w:color w:val="222222"/>
          <w:sz w:val="28"/>
          <w:szCs w:val="28"/>
          <w:bdr w:val="none" w:sz="0" w:space="0" w:color="auto" w:frame="1"/>
        </w:rPr>
        <w:t>м</w:t>
      </w:r>
      <w:proofErr w:type="gramEnd"/>
      <w:r w:rsidRPr="00CB5612">
        <w:rPr>
          <w:color w:val="222222"/>
          <w:sz w:val="28"/>
          <w:szCs w:val="28"/>
          <w:bdr w:val="none" w:sz="0" w:space="0" w:color="auto" w:frame="1"/>
        </w:rPr>
        <w:t>ілелерді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бақылау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есепті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(000.10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000.20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формалар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тапсыру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мерзімі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төтенше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жағдайдың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уақытына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сәйкес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келгендіктен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, 2020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жылдың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шілдесіне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дейін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ұзартылады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Алайда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ол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үшін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есептілігі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нысандарын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электронды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түрде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тапсыру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қажет</w:t>
      </w:r>
      <w:proofErr w:type="spellEnd"/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.</w:t>
      </w:r>
    </w:p>
    <w:p w:rsid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.</w:t>
      </w:r>
    </w:p>
    <w:p w:rsidR="00CB5612" w:rsidRP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Осылайша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, 2020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жылдың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шілдесіне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дейін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тапсырылған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электронды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есеп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B5612">
        <w:rPr>
          <w:color w:val="222222"/>
          <w:sz w:val="28"/>
          <w:szCs w:val="28"/>
          <w:bdr w:val="none" w:sz="0" w:space="0" w:color="auto" w:frame="1"/>
        </w:rPr>
        <w:t>уа</w:t>
      </w:r>
      <w:proofErr w:type="gramEnd"/>
      <w:r w:rsidRPr="00CB5612">
        <w:rPr>
          <w:color w:val="222222"/>
          <w:sz w:val="28"/>
          <w:szCs w:val="28"/>
          <w:bdr w:val="none" w:sz="0" w:space="0" w:color="auto" w:frame="1"/>
        </w:rPr>
        <w:t>қытында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табыс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етілген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болып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5612">
        <w:rPr>
          <w:color w:val="222222"/>
          <w:sz w:val="28"/>
          <w:szCs w:val="28"/>
          <w:bdr w:val="none" w:sz="0" w:space="0" w:color="auto" w:frame="1"/>
        </w:rPr>
        <w:t>саналады</w:t>
      </w:r>
      <w:proofErr w:type="spellEnd"/>
      <w:r w:rsidRPr="00CB5612">
        <w:rPr>
          <w:color w:val="222222"/>
          <w:sz w:val="28"/>
          <w:szCs w:val="28"/>
          <w:bdr w:val="none" w:sz="0" w:space="0" w:color="auto" w:frame="1"/>
        </w:rPr>
        <w:t>.</w:t>
      </w:r>
    </w:p>
    <w:bookmarkEnd w:id="0"/>
    <w:p w:rsidR="00515F33" w:rsidRPr="00CB5612" w:rsidRDefault="00515F33">
      <w:pPr>
        <w:rPr>
          <w:rFonts w:ascii="Times New Roman" w:hAnsi="Times New Roman" w:cs="Times New Roman"/>
          <w:sz w:val="28"/>
          <w:szCs w:val="28"/>
        </w:rPr>
      </w:pPr>
    </w:p>
    <w:p w:rsidR="00CB5612" w:rsidRPr="00CB5612" w:rsidRDefault="00CB5612" w:rsidP="00CB5612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Сроки представления отчетности по мониторингу сделок продлены</w:t>
      </w:r>
      <w:r w:rsidRPr="00CB5612">
        <w:rPr>
          <w:color w:val="222222"/>
          <w:sz w:val="28"/>
          <w:szCs w:val="28"/>
          <w:bdr w:val="none" w:sz="0" w:space="0" w:color="auto" w:frame="1"/>
        </w:rPr>
        <w:t> </w:t>
      </w:r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в связи с чрезвычайным положением</w:t>
      </w:r>
    </w:p>
    <w:p w:rsidR="00CB5612" w:rsidRPr="00CB5612" w:rsidRDefault="00CB5612" w:rsidP="00CB561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22222"/>
          <w:sz w:val="28"/>
          <w:szCs w:val="28"/>
        </w:rPr>
      </w:pPr>
      <w:r w:rsidRPr="00CB5612">
        <w:rPr>
          <w:color w:val="222222"/>
          <w:sz w:val="28"/>
          <w:szCs w:val="28"/>
        </w:rPr>
        <w:t> </w:t>
      </w:r>
    </w:p>
    <w:p w:rsid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.</w:t>
      </w:r>
    </w:p>
    <w:p w:rsidR="00CB5612" w:rsidRP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  </w:t>
      </w:r>
      <w:r w:rsidRPr="00CB5612">
        <w:rPr>
          <w:color w:val="222222"/>
          <w:sz w:val="28"/>
          <w:szCs w:val="28"/>
          <w:bdr w:val="none" w:sz="0" w:space="0" w:color="auto" w:frame="1"/>
        </w:rPr>
        <w:t>В связи с продлением чрезвычайного положения в Республике Казахстан, сроки представления налоговой отчетности по мониторингу сделок, в рамках Закона Республики Казахстан «О трансфертном ценообразовании» за 2019 год (формы 000.10 и 000.20) для крупных налогоплательщиков продлены до 15 июля 2020 года, </w:t>
      </w:r>
      <w:r w:rsidRPr="00CB5612">
        <w:rPr>
          <w:rStyle w:val="a5"/>
          <w:color w:val="222222"/>
          <w:sz w:val="28"/>
          <w:szCs w:val="28"/>
          <w:bdr w:val="none" w:sz="0" w:space="0" w:color="auto" w:frame="1"/>
        </w:rPr>
        <w:t>при условии ее представления в электронном виде.</w:t>
      </w:r>
    </w:p>
    <w:p w:rsid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.</w:t>
      </w:r>
    </w:p>
    <w:p w:rsidR="00CB5612" w:rsidRPr="00CB5612" w:rsidRDefault="00CB5612" w:rsidP="00CB561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  </w:t>
      </w:r>
      <w:r w:rsidRPr="00CB5612">
        <w:rPr>
          <w:color w:val="222222"/>
          <w:sz w:val="28"/>
          <w:szCs w:val="28"/>
          <w:bdr w:val="none" w:sz="0" w:space="0" w:color="auto" w:frame="1"/>
        </w:rPr>
        <w:t>Соответственно, отчетность, представленная до 15 июля 2020 года, будет считаться представленной своевременно.</w:t>
      </w:r>
    </w:p>
    <w:p w:rsidR="00515F33" w:rsidRPr="00515F33" w:rsidRDefault="00515F33" w:rsidP="00CB5612">
      <w:pPr>
        <w:pStyle w:val="rtejustify"/>
        <w:shd w:val="clear" w:color="auto" w:fill="FFFFFF"/>
        <w:spacing w:before="0" w:beforeAutospacing="0" w:after="0" w:afterAutospacing="0"/>
        <w:jc w:val="center"/>
      </w:pPr>
    </w:p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B1" w:rsidRDefault="004952B1" w:rsidP="005A2EC0">
      <w:pPr>
        <w:spacing w:after="0" w:line="240" w:lineRule="auto"/>
      </w:pPr>
      <w:r>
        <w:separator/>
      </w:r>
    </w:p>
  </w:endnote>
  <w:endnote w:type="continuationSeparator" w:id="0">
    <w:p w:rsidR="004952B1" w:rsidRDefault="004952B1" w:rsidP="005A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B1" w:rsidRDefault="004952B1" w:rsidP="005A2EC0">
      <w:pPr>
        <w:spacing w:after="0" w:line="240" w:lineRule="auto"/>
      </w:pPr>
      <w:r>
        <w:separator/>
      </w:r>
    </w:p>
  </w:footnote>
  <w:footnote w:type="continuationSeparator" w:id="0">
    <w:p w:rsidR="004952B1" w:rsidRDefault="004952B1" w:rsidP="005A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C0" w:rsidRDefault="005A2EC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EC0" w:rsidRPr="005A2EC0" w:rsidRDefault="005A2E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A2EC0" w:rsidRPr="005A2EC0" w:rsidRDefault="005A2E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1F0ED7"/>
    <w:rsid w:val="003B145F"/>
    <w:rsid w:val="0043678A"/>
    <w:rsid w:val="004952B1"/>
    <w:rsid w:val="00515F33"/>
    <w:rsid w:val="005A2EC0"/>
    <w:rsid w:val="006832FA"/>
    <w:rsid w:val="008F05E3"/>
    <w:rsid w:val="00A63C3E"/>
    <w:rsid w:val="00AA75B3"/>
    <w:rsid w:val="00CB5612"/>
    <w:rsid w:val="00D14617"/>
    <w:rsid w:val="00E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Normal (Web)"/>
    <w:basedOn w:val="a"/>
    <w:uiPriority w:val="99"/>
    <w:semiHidden/>
    <w:unhideWhenUsed/>
    <w:rsid w:val="00CB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612"/>
    <w:rPr>
      <w:b/>
      <w:bCs/>
    </w:rPr>
  </w:style>
  <w:style w:type="paragraph" w:styleId="a6">
    <w:name w:val="header"/>
    <w:basedOn w:val="a"/>
    <w:link w:val="a7"/>
    <w:uiPriority w:val="99"/>
    <w:unhideWhenUsed/>
    <w:rsid w:val="005A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EC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Normal (Web)"/>
    <w:basedOn w:val="a"/>
    <w:uiPriority w:val="99"/>
    <w:semiHidden/>
    <w:unhideWhenUsed/>
    <w:rsid w:val="00CB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612"/>
    <w:rPr>
      <w:b/>
      <w:bCs/>
    </w:rPr>
  </w:style>
  <w:style w:type="paragraph" w:styleId="a6">
    <w:name w:val="header"/>
    <w:basedOn w:val="a"/>
    <w:link w:val="a7"/>
    <w:uiPriority w:val="99"/>
    <w:unhideWhenUsed/>
    <w:rsid w:val="005A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EC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2020-05-13T05:32:00Z</dcterms:created>
  <dcterms:modified xsi:type="dcterms:W3CDTF">2020-05-13T05:32:00Z</dcterms:modified>
</cp:coreProperties>
</file>