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556A0" w:rsidTr="00B556A0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B556A0" w:rsidRDefault="00B556A0" w:rsidP="00A63C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исх: ДГД-05-10/5542   от: 18.08.2020</w:t>
            </w:r>
          </w:p>
          <w:p w:rsidR="00B556A0" w:rsidRPr="00B556A0" w:rsidRDefault="00B556A0" w:rsidP="00A63C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вх: ДГД-05-10/5542   от: 18.08.2020</w:t>
            </w:r>
          </w:p>
        </w:tc>
      </w:tr>
    </w:tbl>
    <w:p w:rsidR="00A63C3E" w:rsidRPr="00BC0D9E" w:rsidRDefault="00A63C3E" w:rsidP="00A63C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A63C3E">
        <w:rPr>
          <w:rFonts w:ascii="Times New Roman" w:hAnsi="Times New Roman" w:cs="Times New Roman"/>
          <w:b/>
          <w:sz w:val="28"/>
          <w:szCs w:val="28"/>
          <w:lang w:val="kk-KZ"/>
        </w:rPr>
        <w:t>Бірыңғай жи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ынтық төлем (</w:t>
      </w:r>
      <w:r w:rsidRPr="00A63C3E">
        <w:rPr>
          <w:rFonts w:ascii="Times New Roman" w:hAnsi="Times New Roman" w:cs="Times New Roman"/>
          <w:b/>
          <w:sz w:val="28"/>
          <w:szCs w:val="28"/>
          <w:lang w:val="kk-KZ"/>
        </w:rPr>
        <w:t>БЖТ)</w:t>
      </w:r>
    </w:p>
    <w:p w:rsidR="00A63C3E" w:rsidRPr="00BC0D9E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A63C3E" w:rsidRPr="00BC0D9E">
        <w:rPr>
          <w:rFonts w:ascii="Times New Roman" w:hAnsi="Times New Roman" w:cs="Times New Roman"/>
          <w:sz w:val="28"/>
          <w:szCs w:val="28"/>
          <w:lang w:val="kk-KZ"/>
        </w:rPr>
        <w:t>Салық кодексінің 774-бабының 2-тармағына сәйкес бiрыңғай жиынтық төлемді төлеушінің осы баптың 1-тармағының 3) тармақшасында көрсетiлген қызмет түрлерін жүзеге асыру нәтижесінде алатын кірісінің күнтiзбелiк жылдағы мөлшері республикалық бюджет туралы заңда белгiленген және тиiстi қаржы жылының 1 қаңтарына қолданыста болатын айлық есептік көрсеткіштің 1175 еселенген мөлшерінен аспауға тиiс.</w:t>
      </w:r>
    </w:p>
    <w:p w:rsidR="00D14617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C3E" w:rsidRPr="00BC0D9E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A63C3E" w:rsidRPr="00BC0D9E">
        <w:rPr>
          <w:rFonts w:ascii="Times New Roman" w:hAnsi="Times New Roman" w:cs="Times New Roman"/>
          <w:sz w:val="28"/>
          <w:szCs w:val="28"/>
          <w:lang w:val="kk-KZ"/>
        </w:rPr>
        <w:t xml:space="preserve">Мәселен, БЖТ төлеушінің шекті табысын есептеу үшін 2020 жылдың 1 қаңтарына қолданыстағы АЕК қолданылады, яғни 2 651 теңге (2020 жылға шекті табыстың мөлшері - 3 114 925 теңге). </w:t>
      </w:r>
    </w:p>
    <w:p w:rsidR="00D14617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C3E" w:rsidRPr="00BC0D9E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A63C3E" w:rsidRPr="00BC0D9E">
        <w:rPr>
          <w:rFonts w:ascii="Times New Roman" w:hAnsi="Times New Roman" w:cs="Times New Roman"/>
          <w:sz w:val="28"/>
          <w:szCs w:val="28"/>
          <w:lang w:val="kk-KZ"/>
        </w:rPr>
        <w:t>Салық кодексінің 775-бабының 2-тармағына сәйкес бір айдағы бірыңғай жиынтық төлем сомасы республикалық және облыстық маңызы бар қалаларда, астанада – айлық есептік көрсеткіштің 1 еселенген мөлшерін және басқа елді мекендерде айлық есептік көрсеткіштің 0,5 еселенген мөлшерін құрайды.</w:t>
      </w:r>
    </w:p>
    <w:p w:rsidR="00D14617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C3E" w:rsidRPr="00BC0D9E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A63C3E" w:rsidRPr="00BC0D9E">
        <w:rPr>
          <w:rFonts w:ascii="Times New Roman" w:hAnsi="Times New Roman" w:cs="Times New Roman"/>
          <w:sz w:val="28"/>
          <w:szCs w:val="28"/>
          <w:lang w:val="kk-KZ"/>
        </w:rPr>
        <w:t>Осылайша, БЖТ сомасы ағымдағы жылдың бір айы үшін қала тұрғындары үшін 1 АЕК немесе 2 651 теңге құрайды, ауыл тұрғындары үшін - 0,5 АЕК немесе 1 326 теңге.</w:t>
      </w:r>
    </w:p>
    <w:p w:rsidR="003B145F" w:rsidRDefault="003B145F">
      <w:pPr>
        <w:rPr>
          <w:lang w:val="kk-KZ"/>
        </w:rPr>
      </w:pPr>
    </w:p>
    <w:p w:rsidR="00CE7AA7" w:rsidRPr="00CE7AA7" w:rsidRDefault="00CE7AA7" w:rsidP="00A63C3E">
      <w:pPr>
        <w:pStyle w:val="rtejustify"/>
        <w:shd w:val="clear" w:color="auto" w:fill="FFFFFF"/>
        <w:spacing w:before="0" w:beforeAutospacing="0" w:after="0" w:afterAutospacing="0"/>
        <w:jc w:val="center"/>
        <w:rPr>
          <w:rStyle w:val="a3"/>
          <w:rFonts w:ascii="inherit" w:hAnsi="inherit"/>
          <w:b/>
          <w:bCs/>
          <w:i w:val="0"/>
          <w:color w:val="222222"/>
          <w:sz w:val="28"/>
          <w:szCs w:val="28"/>
          <w:bdr w:val="none" w:sz="0" w:space="0" w:color="auto" w:frame="1"/>
          <w:lang w:val="kk-KZ"/>
        </w:rPr>
      </w:pPr>
    </w:p>
    <w:p w:rsidR="00CE7AA7" w:rsidRPr="00CE7AA7" w:rsidRDefault="00CE7AA7" w:rsidP="00A63C3E">
      <w:pPr>
        <w:pStyle w:val="rtejustify"/>
        <w:shd w:val="clear" w:color="auto" w:fill="FFFFFF"/>
        <w:spacing w:before="0" w:beforeAutospacing="0" w:after="0" w:afterAutospacing="0"/>
        <w:jc w:val="center"/>
        <w:rPr>
          <w:rStyle w:val="a3"/>
          <w:rFonts w:ascii="inherit" w:hAnsi="inherit"/>
          <w:b/>
          <w:bCs/>
          <w:i w:val="0"/>
          <w:color w:val="222222"/>
          <w:sz w:val="28"/>
          <w:szCs w:val="28"/>
          <w:bdr w:val="none" w:sz="0" w:space="0" w:color="auto" w:frame="1"/>
          <w:lang w:val="kk-KZ"/>
        </w:rPr>
      </w:pPr>
    </w:p>
    <w:p w:rsidR="00A63C3E" w:rsidRPr="00A63C3E" w:rsidRDefault="00A63C3E" w:rsidP="00A63C3E">
      <w:pPr>
        <w:pStyle w:val="rtejustify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222222"/>
          <w:sz w:val="28"/>
          <w:szCs w:val="28"/>
        </w:rPr>
      </w:pPr>
      <w:r w:rsidRPr="00A63C3E">
        <w:rPr>
          <w:rStyle w:val="a3"/>
          <w:rFonts w:ascii="inherit" w:hAnsi="inherit"/>
          <w:b/>
          <w:bCs/>
          <w:i w:val="0"/>
          <w:color w:val="222222"/>
          <w:sz w:val="28"/>
          <w:szCs w:val="28"/>
          <w:bdr w:val="none" w:sz="0" w:space="0" w:color="auto" w:frame="1"/>
        </w:rPr>
        <w:t>Единого совокупного платежа (ЕСП)</w:t>
      </w:r>
    </w:p>
    <w:p w:rsidR="00A63C3E" w:rsidRPr="00BC0D9E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 xml:space="preserve">           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>В соответствии с пунктом 2 статьи 774 Налогового кодекса</w:t>
      </w:r>
      <w:r w:rsidR="00A63C3E" w:rsidRPr="00BC0D9E">
        <w:rPr>
          <w:strike/>
          <w:color w:val="222222"/>
          <w:sz w:val="28"/>
          <w:szCs w:val="28"/>
          <w:bdr w:val="none" w:sz="0" w:space="0" w:color="auto" w:frame="1"/>
        </w:rPr>
        <w:t>,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 xml:space="preserve"> размер дохода плательщика ЕСП, получаемого в результате осуществления видов деятельности, указанных в подпункте 3) пункта 1 данной статьи, за календарный год не должен превышать 1175-кратный размер МРП, установленного законом о республиканском бюджете и действующего </w:t>
      </w:r>
      <w:r w:rsidR="0043678A">
        <w:rPr>
          <w:color w:val="222222"/>
          <w:sz w:val="28"/>
          <w:szCs w:val="28"/>
          <w:bdr w:val="none" w:sz="0" w:space="0" w:color="auto" w:frame="1"/>
        </w:rPr>
        <w:t xml:space="preserve">              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>на 1 января соответствующего финансового года.</w:t>
      </w:r>
    </w:p>
    <w:p w:rsidR="00D14617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</w:rPr>
      </w:pPr>
    </w:p>
    <w:p w:rsidR="00A63C3E" w:rsidRPr="00BC0D9E" w:rsidRDefault="00CE7AA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 xml:space="preserve">        Д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>ля расчета предельного дохода плательщика ЕСП применяется МРП, действующий на 1 января 2020 года, то есть 2 651 тенге (размер предельного дохода на 2020 год – 3 114 925 тенге).</w:t>
      </w:r>
    </w:p>
    <w:p w:rsidR="00D14617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</w:rPr>
      </w:pPr>
    </w:p>
    <w:p w:rsidR="00D14617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</w:rPr>
      </w:pPr>
    </w:p>
    <w:p w:rsidR="00A63C3E" w:rsidRPr="00BC0D9E" w:rsidRDefault="00CE7AA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 xml:space="preserve">          С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>огласно пункту 2 статьи 775 Налогового кодекса, сумма ЕСП за один месяц составляет 1-кратный размер МРП в городах республиканского и областного значения, столице и 0,5-кратный размер МРП</w:t>
      </w:r>
      <w:r w:rsidR="00AA75B3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>– в других населенных пунктах.</w:t>
      </w:r>
    </w:p>
    <w:p w:rsidR="00D14617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</w:rPr>
      </w:pPr>
    </w:p>
    <w:p w:rsidR="00A63C3E" w:rsidRPr="00BC0D9E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lastRenderedPageBreak/>
        <w:t xml:space="preserve">             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>Следовательно, сумма ЕСП в текущем году за один месяц для жителей городов составляет 2 651 тенге, для сельских жителей 1 326 тенге.</w:t>
      </w:r>
    </w:p>
    <w:p w:rsidR="00515F33" w:rsidRPr="00515F33" w:rsidRDefault="00515F33"/>
    <w:sectPr w:rsidR="00515F33" w:rsidRPr="00515F3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1F8" w:rsidRDefault="006E31F8" w:rsidP="00B556A0">
      <w:pPr>
        <w:spacing w:after="0" w:line="240" w:lineRule="auto"/>
      </w:pPr>
      <w:r>
        <w:separator/>
      </w:r>
    </w:p>
  </w:endnote>
  <w:endnote w:type="continuationSeparator" w:id="0">
    <w:p w:rsidR="006E31F8" w:rsidRDefault="006E31F8" w:rsidP="00B5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1F8" w:rsidRDefault="006E31F8" w:rsidP="00B556A0">
      <w:pPr>
        <w:spacing w:after="0" w:line="240" w:lineRule="auto"/>
      </w:pPr>
      <w:r>
        <w:separator/>
      </w:r>
    </w:p>
  </w:footnote>
  <w:footnote w:type="continuationSeparator" w:id="0">
    <w:p w:rsidR="006E31F8" w:rsidRDefault="006E31F8" w:rsidP="00B5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A0" w:rsidRDefault="00B556A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56A0" w:rsidRPr="00B556A0" w:rsidRDefault="00B556A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20.08.2020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B556A0" w:rsidRPr="00B556A0" w:rsidRDefault="00B556A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20.08.2020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E3"/>
    <w:rsid w:val="003B145F"/>
    <w:rsid w:val="0043678A"/>
    <w:rsid w:val="00515F33"/>
    <w:rsid w:val="006832FA"/>
    <w:rsid w:val="006E31F8"/>
    <w:rsid w:val="008F05E3"/>
    <w:rsid w:val="009A2767"/>
    <w:rsid w:val="00A63C3E"/>
    <w:rsid w:val="00AA75B3"/>
    <w:rsid w:val="00B556A0"/>
    <w:rsid w:val="00CE7AA7"/>
    <w:rsid w:val="00D1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515F33"/>
  </w:style>
  <w:style w:type="paragraph" w:customStyle="1" w:styleId="rtejustify">
    <w:name w:val="rtejustify"/>
    <w:basedOn w:val="a"/>
    <w:rsid w:val="0051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515F33"/>
    <w:rPr>
      <w:i/>
      <w:iCs/>
    </w:rPr>
  </w:style>
  <w:style w:type="paragraph" w:styleId="a4">
    <w:name w:val="header"/>
    <w:basedOn w:val="a"/>
    <w:link w:val="a5"/>
    <w:uiPriority w:val="99"/>
    <w:unhideWhenUsed/>
    <w:rsid w:val="00B55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56A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55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56A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515F33"/>
  </w:style>
  <w:style w:type="paragraph" w:customStyle="1" w:styleId="rtejustify">
    <w:name w:val="rtejustify"/>
    <w:basedOn w:val="a"/>
    <w:rsid w:val="0051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515F33"/>
    <w:rPr>
      <w:i/>
      <w:iCs/>
    </w:rPr>
  </w:style>
  <w:style w:type="paragraph" w:styleId="a4">
    <w:name w:val="header"/>
    <w:basedOn w:val="a"/>
    <w:link w:val="a5"/>
    <w:uiPriority w:val="99"/>
    <w:unhideWhenUsed/>
    <w:rsid w:val="00B55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56A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55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56A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Салыков Манасбек Кайратулы</cp:lastModifiedBy>
  <cp:revision>2</cp:revision>
  <dcterms:created xsi:type="dcterms:W3CDTF">2020-08-20T03:54:00Z</dcterms:created>
  <dcterms:modified xsi:type="dcterms:W3CDTF">2020-08-20T03:54:00Z</dcterms:modified>
</cp:coreProperties>
</file>