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880837" w:rsidRPr="006F3627" w:rsidTr="00880837">
        <w:tc>
          <w:tcPr>
            <w:tcW w:w="9571" w:type="dxa"/>
            <w:shd w:val="clear" w:color="auto" w:fill="auto"/>
          </w:tcPr>
          <w:tbl>
            <w:tblPr>
              <w:tblW w:w="0" w:type="auto"/>
              <w:tblLayout w:type="fixed"/>
              <w:tblLook w:val="0000" w:firstRow="0" w:lastRow="0" w:firstColumn="0" w:lastColumn="0" w:noHBand="0" w:noVBand="0"/>
            </w:tblPr>
            <w:tblGrid>
              <w:gridCol w:w="9355"/>
            </w:tblGrid>
            <w:tr w:rsidR="00A7536E" w:rsidTr="00A7536E">
              <w:tblPrEx>
                <w:tblCellMar>
                  <w:top w:w="0" w:type="dxa"/>
                  <w:bottom w:w="0" w:type="dxa"/>
                </w:tblCellMar>
              </w:tblPrEx>
              <w:tc>
                <w:tcPr>
                  <w:tcW w:w="9355" w:type="dxa"/>
                  <w:shd w:val="clear" w:color="auto" w:fill="auto"/>
                </w:tcPr>
                <w:p w:rsidR="00A7536E" w:rsidRDefault="00A7536E" w:rsidP="006F3627">
                  <w:pPr>
                    <w:pStyle w:val="Default"/>
                    <w:jc w:val="center"/>
                    <w:rPr>
                      <w:color w:val="0C0000"/>
                      <w:szCs w:val="28"/>
                      <w:lang w:val="kk-KZ"/>
                    </w:rPr>
                  </w:pPr>
                  <w:r>
                    <w:rPr>
                      <w:color w:val="0C0000"/>
                      <w:szCs w:val="28"/>
                      <w:lang w:val="kk-KZ"/>
                    </w:rPr>
                    <w:t>№ исх: ДГД-05-10/1225   от: 11.02.2020</w:t>
                  </w:r>
                </w:p>
                <w:p w:rsidR="00A7536E" w:rsidRPr="00A7536E" w:rsidRDefault="00A7536E" w:rsidP="006F3627">
                  <w:pPr>
                    <w:pStyle w:val="Default"/>
                    <w:jc w:val="center"/>
                    <w:rPr>
                      <w:color w:val="0C0000"/>
                      <w:szCs w:val="28"/>
                      <w:lang w:val="kk-KZ"/>
                    </w:rPr>
                  </w:pPr>
                  <w:r>
                    <w:rPr>
                      <w:color w:val="0C0000"/>
                      <w:szCs w:val="28"/>
                      <w:lang w:val="kk-KZ"/>
                    </w:rPr>
                    <w:t>№ вх: ДГД-05-10/1225   от: 11.02.2020</w:t>
                  </w:r>
                </w:p>
              </w:tc>
            </w:tr>
          </w:tbl>
          <w:p w:rsidR="00880837" w:rsidRPr="006F3627" w:rsidRDefault="00880837" w:rsidP="006F3627">
            <w:pPr>
              <w:pStyle w:val="Default"/>
              <w:jc w:val="center"/>
              <w:rPr>
                <w:b/>
                <w:color w:val="0C0000"/>
                <w:szCs w:val="28"/>
                <w:lang w:val="kk-KZ"/>
              </w:rPr>
            </w:pPr>
          </w:p>
        </w:tc>
      </w:tr>
    </w:tbl>
    <w:p w:rsidR="009F23EB" w:rsidRDefault="009F23EB" w:rsidP="006F3627">
      <w:pPr>
        <w:pStyle w:val="Default"/>
        <w:ind w:firstLine="851"/>
        <w:jc w:val="center"/>
        <w:rPr>
          <w:b/>
          <w:sz w:val="28"/>
          <w:szCs w:val="28"/>
          <w:lang w:val="kk-KZ"/>
        </w:rPr>
      </w:pPr>
      <w:r w:rsidRPr="009F23EB">
        <w:rPr>
          <w:b/>
          <w:sz w:val="28"/>
          <w:szCs w:val="28"/>
          <w:lang w:val="kk-KZ"/>
        </w:rPr>
        <w:t>Қоршаған ортаға эмиссия үшін төлем туралы декларация</w:t>
      </w:r>
    </w:p>
    <w:p w:rsidR="00B14310" w:rsidRPr="009E5904" w:rsidRDefault="00E317FF" w:rsidP="00377927">
      <w:pPr>
        <w:pStyle w:val="Default"/>
        <w:ind w:firstLine="851"/>
        <w:jc w:val="both"/>
        <w:rPr>
          <w:sz w:val="28"/>
          <w:szCs w:val="28"/>
          <w:lang w:val="kk-KZ"/>
        </w:rPr>
      </w:pPr>
      <w:r>
        <w:rPr>
          <w:sz w:val="28"/>
          <w:szCs w:val="28"/>
          <w:lang w:val="kk-KZ"/>
        </w:rPr>
        <w:t>Қа</w:t>
      </w:r>
      <w:r w:rsidR="0072545F">
        <w:rPr>
          <w:sz w:val="28"/>
          <w:szCs w:val="28"/>
          <w:lang w:val="kk-KZ"/>
        </w:rPr>
        <w:t>р</w:t>
      </w:r>
      <w:r>
        <w:rPr>
          <w:sz w:val="28"/>
          <w:szCs w:val="28"/>
          <w:lang w:val="kk-KZ"/>
        </w:rPr>
        <w:t>а</w:t>
      </w:r>
      <w:r w:rsidR="0072545F">
        <w:rPr>
          <w:sz w:val="28"/>
          <w:szCs w:val="28"/>
          <w:lang w:val="kk-KZ"/>
        </w:rPr>
        <w:t xml:space="preserve">ғанды облысы бойынша Мемлекеттік кірістер </w:t>
      </w:r>
      <w:r w:rsidR="00DB4E73">
        <w:rPr>
          <w:sz w:val="28"/>
          <w:szCs w:val="28"/>
          <w:lang w:val="kk-KZ"/>
        </w:rPr>
        <w:t>д</w:t>
      </w:r>
      <w:r w:rsidR="0072545F">
        <w:rPr>
          <w:sz w:val="28"/>
          <w:szCs w:val="28"/>
          <w:lang w:val="kk-KZ"/>
        </w:rPr>
        <w:t>епартамен</w:t>
      </w:r>
      <w:r>
        <w:rPr>
          <w:sz w:val="28"/>
          <w:szCs w:val="28"/>
          <w:lang w:val="kk-KZ"/>
        </w:rPr>
        <w:t>ті</w:t>
      </w:r>
      <w:r w:rsidR="009E5904">
        <w:rPr>
          <w:sz w:val="28"/>
          <w:szCs w:val="28"/>
          <w:lang w:val="kk-KZ"/>
        </w:rPr>
        <w:t>,</w:t>
      </w:r>
      <w:r>
        <w:rPr>
          <w:sz w:val="28"/>
          <w:szCs w:val="28"/>
          <w:lang w:val="kk-KZ"/>
        </w:rPr>
        <w:t xml:space="preserve"> </w:t>
      </w:r>
      <w:r w:rsidR="009E5904">
        <w:rPr>
          <w:sz w:val="28"/>
          <w:szCs w:val="28"/>
          <w:lang w:val="kk-KZ"/>
        </w:rPr>
        <w:t>қ</w:t>
      </w:r>
      <w:r w:rsidR="009E5904" w:rsidRPr="009E5904">
        <w:rPr>
          <w:sz w:val="28"/>
          <w:szCs w:val="28"/>
          <w:lang w:val="kk-KZ"/>
        </w:rPr>
        <w:t>оршаған ортаға эмиссия үшiн төлемақы</w:t>
      </w:r>
      <w:r w:rsidR="009E5904">
        <w:rPr>
          <w:sz w:val="28"/>
          <w:szCs w:val="28"/>
          <w:lang w:val="kk-KZ"/>
        </w:rPr>
        <w:t xml:space="preserve"> бойынша</w:t>
      </w:r>
      <w:r w:rsidR="009E5904" w:rsidRPr="009E5904">
        <w:rPr>
          <w:sz w:val="28"/>
          <w:szCs w:val="28"/>
          <w:lang w:val="kk-KZ"/>
        </w:rPr>
        <w:t xml:space="preserve"> </w:t>
      </w:r>
      <w:r w:rsidR="009E5904">
        <w:rPr>
          <w:sz w:val="28"/>
          <w:szCs w:val="28"/>
          <w:lang w:val="kk-KZ"/>
        </w:rPr>
        <w:t xml:space="preserve">салық есептілігін </w:t>
      </w:r>
      <w:r w:rsidR="00DB4E73" w:rsidRPr="00DB4E73">
        <w:rPr>
          <w:sz w:val="28"/>
          <w:szCs w:val="28"/>
          <w:lang w:val="kk-KZ"/>
        </w:rPr>
        <w:t>ұсынуды еске салады.</w:t>
      </w:r>
    </w:p>
    <w:p w:rsidR="00610720" w:rsidRPr="00610720" w:rsidRDefault="00610720" w:rsidP="00610720">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Салық кодекстің 579-бабына сәйкес л</w:t>
      </w:r>
      <w:r w:rsidRPr="00610720">
        <w:rPr>
          <w:rFonts w:ascii="Times New Roman" w:hAnsi="Times New Roman" w:cs="Times New Roman"/>
          <w:sz w:val="28"/>
          <w:szCs w:val="28"/>
          <w:lang w:val="kk-KZ"/>
        </w:rPr>
        <w:t>астаудың жылжымалы көздерi бойынша декларацияны қоспағанда, төлемақы төлеушiлер ластау объектiсiнiң орналасқан жеріндегі салық органдарына декларация тапсырады.</w:t>
      </w:r>
    </w:p>
    <w:p w:rsidR="00610720" w:rsidRPr="00610720" w:rsidRDefault="00610720" w:rsidP="00610720">
      <w:pPr>
        <w:spacing w:after="0" w:line="240" w:lineRule="auto"/>
        <w:ind w:firstLine="851"/>
        <w:jc w:val="both"/>
        <w:rPr>
          <w:rFonts w:ascii="Times New Roman" w:eastAsia="Times New Roman" w:hAnsi="Times New Roman" w:cs="Times New Roman"/>
          <w:color w:val="000000"/>
          <w:sz w:val="28"/>
          <w:szCs w:val="28"/>
          <w:lang w:val="kk-KZ" w:eastAsia="ru-RU"/>
        </w:rPr>
      </w:pPr>
      <w:bookmarkStart w:id="0" w:name="SUB5740000"/>
      <w:bookmarkStart w:id="1" w:name="SUB5750000"/>
      <w:bookmarkStart w:id="2" w:name="SUB5760000"/>
      <w:bookmarkStart w:id="3" w:name="SUB5770000"/>
      <w:bookmarkStart w:id="4" w:name="SUB5790000"/>
      <w:bookmarkStart w:id="5" w:name="SUB5790100"/>
      <w:bookmarkStart w:id="6" w:name="SUB5790200"/>
      <w:bookmarkEnd w:id="0"/>
      <w:bookmarkEnd w:id="1"/>
      <w:bookmarkEnd w:id="2"/>
      <w:bookmarkEnd w:id="3"/>
      <w:bookmarkEnd w:id="4"/>
      <w:bookmarkEnd w:id="5"/>
      <w:bookmarkEnd w:id="6"/>
      <w:r w:rsidRPr="00610720">
        <w:rPr>
          <w:rFonts w:ascii="Times New Roman" w:eastAsia="Times New Roman" w:hAnsi="Times New Roman" w:cs="Times New Roman"/>
          <w:color w:val="000000"/>
          <w:sz w:val="28"/>
          <w:szCs w:val="28"/>
          <w:lang w:val="kk-KZ" w:eastAsia="ru-RU"/>
        </w:rPr>
        <w:t>Декларация салық органдарына:</w:t>
      </w:r>
    </w:p>
    <w:p w:rsidR="00610720" w:rsidRPr="00610720" w:rsidRDefault="00610720" w:rsidP="00610720">
      <w:pPr>
        <w:spacing w:after="0" w:line="240" w:lineRule="auto"/>
        <w:ind w:firstLine="851"/>
        <w:jc w:val="both"/>
        <w:rPr>
          <w:rFonts w:ascii="Times New Roman" w:eastAsia="Times New Roman" w:hAnsi="Times New Roman" w:cs="Times New Roman"/>
          <w:color w:val="000000"/>
          <w:sz w:val="28"/>
          <w:szCs w:val="28"/>
          <w:lang w:val="kk-KZ" w:eastAsia="ru-RU"/>
        </w:rPr>
      </w:pPr>
      <w:r w:rsidRPr="00610720">
        <w:rPr>
          <w:rFonts w:ascii="Times New Roman" w:eastAsia="Times New Roman" w:hAnsi="Times New Roman" w:cs="Times New Roman"/>
          <w:color w:val="000000"/>
          <w:sz w:val="28"/>
          <w:szCs w:val="28"/>
          <w:lang w:val="kk-KZ" w:eastAsia="ru-RU"/>
        </w:rPr>
        <w:t>1) мемлекеттік тіркеуге жататын ластаудың жылжымалы көздерi бойынша - мұндай тіркеуді жүргізу кезінде уәкілетті мемлекеттік орган айқындайтын жылжымалы көздерді тіркеу орны бойынша;</w:t>
      </w:r>
    </w:p>
    <w:p w:rsidR="00610720" w:rsidRDefault="00610720" w:rsidP="00610720">
      <w:pPr>
        <w:spacing w:after="0" w:line="240" w:lineRule="auto"/>
        <w:ind w:firstLine="851"/>
        <w:jc w:val="both"/>
        <w:rPr>
          <w:rFonts w:ascii="Times New Roman" w:eastAsia="Times New Roman" w:hAnsi="Times New Roman" w:cs="Times New Roman"/>
          <w:color w:val="000000"/>
          <w:sz w:val="28"/>
          <w:szCs w:val="28"/>
          <w:lang w:val="kk-KZ" w:eastAsia="ru-RU"/>
        </w:rPr>
      </w:pPr>
      <w:r w:rsidRPr="00DD01D7">
        <w:rPr>
          <w:rFonts w:ascii="Times New Roman" w:eastAsia="Times New Roman" w:hAnsi="Times New Roman" w:cs="Times New Roman"/>
          <w:color w:val="000000"/>
          <w:sz w:val="28"/>
          <w:szCs w:val="28"/>
          <w:lang w:val="kk-KZ" w:eastAsia="ru-RU"/>
        </w:rPr>
        <w:t>2) мемлекеттік тіркеуге жатпайтын ластаудың жылжымалы көздері бойынша - салық төлеушінің тұрған жері бойынша тапсырылады.</w:t>
      </w:r>
    </w:p>
    <w:p w:rsidR="00610720" w:rsidRDefault="00610720" w:rsidP="00272DDA">
      <w:pPr>
        <w:spacing w:after="0" w:line="240" w:lineRule="auto"/>
        <w:ind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Т</w:t>
      </w:r>
      <w:r w:rsidRPr="00610720">
        <w:rPr>
          <w:rFonts w:ascii="Times New Roman" w:eastAsia="Times New Roman" w:hAnsi="Times New Roman" w:cs="Times New Roman"/>
          <w:sz w:val="28"/>
          <w:szCs w:val="28"/>
          <w:lang w:val="kk-KZ" w:eastAsia="ru-RU"/>
        </w:rPr>
        <w:t>өлемақы төлеушiлер декларацияны тоқсан сайын, есептi тоқсаннан кейiнгi екінші айдың 15-күнінен кешiктiрмей тапсырады.</w:t>
      </w:r>
    </w:p>
    <w:p w:rsidR="00610720" w:rsidRDefault="00610720" w:rsidP="00272DDA">
      <w:pPr>
        <w:spacing w:after="0" w:line="240" w:lineRule="auto"/>
        <w:ind w:firstLine="851"/>
        <w:jc w:val="both"/>
        <w:rPr>
          <w:rFonts w:ascii="Times New Roman" w:eastAsia="Times New Roman" w:hAnsi="Times New Roman" w:cs="Times New Roman"/>
          <w:sz w:val="28"/>
          <w:szCs w:val="28"/>
          <w:lang w:val="kk-KZ" w:eastAsia="ru-RU"/>
        </w:rPr>
      </w:pPr>
      <w:r w:rsidRPr="00DD01D7">
        <w:rPr>
          <w:rFonts w:ascii="Times New Roman" w:eastAsia="Times New Roman" w:hAnsi="Times New Roman" w:cs="Times New Roman"/>
          <w:sz w:val="28"/>
          <w:szCs w:val="28"/>
          <w:lang w:val="kk-KZ" w:eastAsia="ru-RU"/>
        </w:rPr>
        <w:t>Рұқсат құжаты көрсетілген мерзiмнен кейiн ресiмделген жағдайда, төлеушiлер декларацияны рұқсат құжаты алынған айдан кейiнгi айдың 20-күнінен кешiктiрмей тапсырады.</w:t>
      </w:r>
    </w:p>
    <w:p w:rsidR="00610720" w:rsidRPr="00610720" w:rsidRDefault="00610720" w:rsidP="00610720">
      <w:pPr>
        <w:pStyle w:val="Default"/>
        <w:ind w:firstLine="851"/>
        <w:jc w:val="both"/>
        <w:rPr>
          <w:rFonts w:eastAsia="Times New Roman"/>
          <w:color w:val="auto"/>
          <w:sz w:val="28"/>
          <w:szCs w:val="28"/>
          <w:lang w:val="kk-KZ" w:eastAsia="ru-RU"/>
        </w:rPr>
      </w:pPr>
      <w:r>
        <w:rPr>
          <w:rFonts w:eastAsia="Times New Roman"/>
          <w:color w:val="auto"/>
          <w:sz w:val="28"/>
          <w:szCs w:val="28"/>
          <w:lang w:val="kk-KZ" w:eastAsia="ru-RU"/>
        </w:rPr>
        <w:t xml:space="preserve">Сонымен қатар, Салық кодекстің 206-бабының 2-тармағына сәйкес </w:t>
      </w:r>
      <w:r w:rsidRPr="00610720">
        <w:rPr>
          <w:rFonts w:eastAsia="Times New Roman"/>
          <w:color w:val="auto"/>
          <w:sz w:val="28"/>
          <w:szCs w:val="28"/>
          <w:lang w:val="kk-KZ" w:eastAsia="ru-RU"/>
        </w:rPr>
        <w:t>Салықтық есептілік салық төлеушінің (салық агентінің) осы Кодексте белгіленген тәртіпке сәйкес ұсынылатын құжаты болып табылады, онда салық төлеуші (салық агенті), салық салу объектілері және (немесе) салық салуға байланысты объектілер туралы, активтер мен міндеттемелер туралы, сондай-ақ салықтық міндеттемелер мен әлеуметтік төлемдерді есептеу туралы мәліметтер қамтылады.</w:t>
      </w:r>
    </w:p>
    <w:p w:rsidR="00610720" w:rsidRDefault="00610720" w:rsidP="00610720">
      <w:pPr>
        <w:pStyle w:val="Default"/>
        <w:ind w:firstLine="851"/>
        <w:jc w:val="both"/>
        <w:rPr>
          <w:rFonts w:eastAsia="Times New Roman"/>
          <w:color w:val="auto"/>
          <w:sz w:val="28"/>
          <w:szCs w:val="28"/>
          <w:lang w:val="kk-KZ" w:eastAsia="ru-RU"/>
        </w:rPr>
      </w:pPr>
      <w:r w:rsidRPr="00610720">
        <w:rPr>
          <w:rFonts w:eastAsia="Times New Roman"/>
          <w:color w:val="auto"/>
          <w:sz w:val="28"/>
          <w:szCs w:val="28"/>
          <w:lang w:val="kk-KZ" w:eastAsia="ru-RU"/>
        </w:rPr>
        <w:t>Салықтық есептiлiк салықтардың, бюджетке төленетiн төлемдердiң түрлерi, әлеуметтiк төлемдер бойынша салықтық декларацияларды, есеп-қисаптарды, оларға қосымшаларды, импортталған тауарлар бойынша жанама салықтар жөнiндегi декларацияны, тауарларды әкелу және жанама салықтарды төлеу туралы өтінішті, жалға алу (пайдалану) шарттарының тізілімін қамтиды.</w:t>
      </w:r>
    </w:p>
    <w:p w:rsidR="00610720" w:rsidRDefault="00610720" w:rsidP="00610720">
      <w:pPr>
        <w:spacing w:after="0" w:line="240" w:lineRule="auto"/>
        <w:ind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Салық кодекстің 208-бабының 9-тармағына сәйкес с</w:t>
      </w:r>
      <w:r w:rsidRPr="00610720">
        <w:rPr>
          <w:rFonts w:ascii="Times New Roman" w:eastAsia="Times New Roman" w:hAnsi="Times New Roman" w:cs="Times New Roman"/>
          <w:sz w:val="28"/>
          <w:szCs w:val="28"/>
          <w:lang w:val="kk-KZ" w:eastAsia="ru-RU"/>
        </w:rPr>
        <w:t>алық салу объе</w:t>
      </w:r>
      <w:r>
        <w:rPr>
          <w:rFonts w:ascii="Times New Roman" w:eastAsia="Times New Roman" w:hAnsi="Times New Roman" w:cs="Times New Roman"/>
          <w:sz w:val="28"/>
          <w:szCs w:val="28"/>
          <w:lang w:val="kk-KZ" w:eastAsia="ru-RU"/>
        </w:rPr>
        <w:t xml:space="preserve">ктілері болмаған кезде </w:t>
      </w:r>
      <w:r w:rsidRPr="00610720">
        <w:rPr>
          <w:rFonts w:ascii="Times New Roman" w:eastAsia="Times New Roman" w:hAnsi="Times New Roman" w:cs="Times New Roman"/>
          <w:sz w:val="28"/>
          <w:szCs w:val="28"/>
          <w:lang w:val="kk-KZ" w:eastAsia="ru-RU"/>
        </w:rPr>
        <w:t>бюджетке төленетін төлемдер бойынша салықтық есептілік ұсынылмайды.</w:t>
      </w:r>
    </w:p>
    <w:p w:rsidR="002E1340" w:rsidRDefault="002E1340" w:rsidP="002E1340">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Сонымен бірге, </w:t>
      </w:r>
      <w:r w:rsidRPr="002E1340">
        <w:rPr>
          <w:rFonts w:ascii="Times New Roman" w:hAnsi="Times New Roman" w:cs="Times New Roman"/>
          <w:sz w:val="28"/>
          <w:szCs w:val="28"/>
          <w:lang w:val="kk-KZ"/>
        </w:rPr>
        <w:t xml:space="preserve">салықтық есептілік </w:t>
      </w:r>
      <w:r>
        <w:rPr>
          <w:rFonts w:ascii="Times New Roman" w:hAnsi="Times New Roman" w:cs="Times New Roman"/>
          <w:sz w:val="28"/>
          <w:szCs w:val="28"/>
          <w:lang w:val="kk-KZ"/>
        </w:rPr>
        <w:t xml:space="preserve">тапсырмай </w:t>
      </w:r>
      <w:r w:rsidRPr="002E1340">
        <w:rPr>
          <w:rFonts w:ascii="Times New Roman" w:hAnsi="Times New Roman" w:cs="Times New Roman"/>
          <w:sz w:val="28"/>
          <w:szCs w:val="28"/>
          <w:lang w:val="kk-KZ"/>
        </w:rPr>
        <w:t>қоршаған ортаға эмиссия</w:t>
      </w:r>
      <w:r>
        <w:rPr>
          <w:rFonts w:ascii="Times New Roman" w:hAnsi="Times New Roman" w:cs="Times New Roman"/>
          <w:sz w:val="28"/>
          <w:szCs w:val="28"/>
          <w:lang w:val="kk-KZ"/>
        </w:rPr>
        <w:t xml:space="preserve"> фактілер </w:t>
      </w:r>
      <w:r w:rsidR="00494237">
        <w:rPr>
          <w:rFonts w:ascii="Times New Roman" w:hAnsi="Times New Roman" w:cs="Times New Roman"/>
          <w:sz w:val="28"/>
          <w:szCs w:val="28"/>
          <w:lang w:val="kk-KZ"/>
        </w:rPr>
        <w:t>анықталған</w:t>
      </w:r>
      <w:r>
        <w:rPr>
          <w:rFonts w:ascii="Times New Roman" w:hAnsi="Times New Roman" w:cs="Times New Roman"/>
          <w:sz w:val="28"/>
          <w:szCs w:val="28"/>
          <w:lang w:val="kk-KZ"/>
        </w:rPr>
        <w:t xml:space="preserve"> кезде  </w:t>
      </w:r>
      <w:r w:rsidRPr="002E1340">
        <w:rPr>
          <w:rFonts w:ascii="Times New Roman" w:hAnsi="Times New Roman" w:cs="Times New Roman"/>
          <w:sz w:val="28"/>
          <w:szCs w:val="28"/>
          <w:lang w:val="kk-KZ"/>
        </w:rPr>
        <w:t>Қазақстан Республикасының</w:t>
      </w:r>
      <w:r>
        <w:rPr>
          <w:rFonts w:ascii="Times New Roman" w:hAnsi="Times New Roman" w:cs="Times New Roman"/>
          <w:sz w:val="28"/>
          <w:szCs w:val="28"/>
          <w:lang w:val="kk-KZ"/>
        </w:rPr>
        <w:t xml:space="preserve"> </w:t>
      </w:r>
      <w:r w:rsidRPr="002E1340">
        <w:rPr>
          <w:rFonts w:ascii="Times New Roman" w:hAnsi="Times New Roman" w:cs="Times New Roman"/>
          <w:sz w:val="28"/>
          <w:szCs w:val="28"/>
          <w:lang w:val="kk-KZ"/>
        </w:rPr>
        <w:t>Әкімшілі</w:t>
      </w:r>
      <w:r>
        <w:rPr>
          <w:rFonts w:ascii="Times New Roman" w:hAnsi="Times New Roman" w:cs="Times New Roman"/>
          <w:sz w:val="28"/>
          <w:szCs w:val="28"/>
          <w:lang w:val="kk-KZ"/>
        </w:rPr>
        <w:t xml:space="preserve">к құқық бұзушылық туралы Кодекспен ескерілген </w:t>
      </w:r>
      <w:r w:rsidR="00494237">
        <w:rPr>
          <w:rFonts w:ascii="Times New Roman" w:hAnsi="Times New Roman" w:cs="Times New Roman"/>
          <w:sz w:val="28"/>
          <w:szCs w:val="28"/>
          <w:lang w:val="kk-KZ"/>
        </w:rPr>
        <w:t>ә</w:t>
      </w:r>
      <w:r w:rsidR="00494237" w:rsidRPr="00494237">
        <w:rPr>
          <w:rFonts w:ascii="Times New Roman" w:hAnsi="Times New Roman" w:cs="Times New Roman"/>
          <w:sz w:val="28"/>
          <w:szCs w:val="28"/>
          <w:lang w:val="kk-KZ"/>
        </w:rPr>
        <w:t xml:space="preserve">кiмшiлiк жаза </w:t>
      </w:r>
      <w:r>
        <w:rPr>
          <w:rFonts w:ascii="Times New Roman" w:hAnsi="Times New Roman" w:cs="Times New Roman"/>
          <w:sz w:val="28"/>
          <w:szCs w:val="28"/>
          <w:lang w:val="kk-KZ"/>
        </w:rPr>
        <w:t>шаралар</w:t>
      </w:r>
      <w:r w:rsidR="00494237">
        <w:rPr>
          <w:rFonts w:ascii="Times New Roman" w:hAnsi="Times New Roman" w:cs="Times New Roman"/>
          <w:sz w:val="28"/>
          <w:szCs w:val="28"/>
          <w:lang w:val="kk-KZ"/>
        </w:rPr>
        <w:t>ы</w:t>
      </w:r>
      <w:r>
        <w:rPr>
          <w:rFonts w:ascii="Times New Roman" w:hAnsi="Times New Roman" w:cs="Times New Roman"/>
          <w:sz w:val="28"/>
          <w:szCs w:val="28"/>
          <w:lang w:val="kk-KZ"/>
        </w:rPr>
        <w:t xml:space="preserve"> қолданады.</w:t>
      </w:r>
    </w:p>
    <w:p w:rsidR="00544EB9" w:rsidRPr="00DD01D7" w:rsidRDefault="00544EB9" w:rsidP="00544EB9">
      <w:pPr>
        <w:pStyle w:val="Default"/>
        <w:ind w:firstLine="851"/>
        <w:jc w:val="both"/>
        <w:rPr>
          <w:sz w:val="28"/>
          <w:szCs w:val="28"/>
          <w:lang w:val="kk-KZ"/>
        </w:rPr>
      </w:pPr>
    </w:p>
    <w:p w:rsidR="00FB51EA" w:rsidRPr="0072545F" w:rsidRDefault="00FB51EA" w:rsidP="00377CE3">
      <w:pPr>
        <w:spacing w:after="0" w:line="240" w:lineRule="auto"/>
        <w:jc w:val="both"/>
        <w:rPr>
          <w:rFonts w:ascii="Times New Roman" w:hAnsi="Times New Roman" w:cs="Times New Roman"/>
          <w:i/>
          <w:lang w:val="kk-KZ"/>
        </w:rPr>
      </w:pPr>
    </w:p>
    <w:p w:rsidR="00E317FF" w:rsidRPr="006F3627" w:rsidRDefault="00E317FF" w:rsidP="00E317FF">
      <w:pPr>
        <w:pStyle w:val="Default"/>
        <w:ind w:left="5103" w:firstLine="851"/>
        <w:jc w:val="both"/>
        <w:rPr>
          <w:sz w:val="28"/>
          <w:szCs w:val="28"/>
          <w:lang w:val="kk-KZ"/>
        </w:rPr>
      </w:pPr>
    </w:p>
    <w:p w:rsidR="00E317FF" w:rsidRPr="006F3627" w:rsidRDefault="00E317FF" w:rsidP="00E317FF">
      <w:pPr>
        <w:pStyle w:val="Default"/>
        <w:ind w:left="5103" w:firstLine="851"/>
        <w:jc w:val="both"/>
        <w:rPr>
          <w:sz w:val="28"/>
          <w:szCs w:val="28"/>
          <w:lang w:val="kk-KZ"/>
        </w:rPr>
      </w:pPr>
    </w:p>
    <w:p w:rsidR="006F3627" w:rsidRDefault="006F3627" w:rsidP="00E317FF">
      <w:pPr>
        <w:pStyle w:val="Default"/>
        <w:ind w:firstLine="851"/>
        <w:jc w:val="both"/>
        <w:rPr>
          <w:sz w:val="28"/>
          <w:szCs w:val="28"/>
          <w:lang w:val="kk-KZ"/>
        </w:rPr>
      </w:pPr>
    </w:p>
    <w:p w:rsidR="006F3627" w:rsidRDefault="006F3627" w:rsidP="00E317FF">
      <w:pPr>
        <w:pStyle w:val="Default"/>
        <w:ind w:firstLine="851"/>
        <w:jc w:val="both"/>
        <w:rPr>
          <w:sz w:val="28"/>
          <w:szCs w:val="28"/>
          <w:lang w:val="kk-KZ"/>
        </w:rPr>
      </w:pPr>
    </w:p>
    <w:p w:rsidR="009F23EB" w:rsidRDefault="009F23EB" w:rsidP="006F3627">
      <w:pPr>
        <w:pStyle w:val="Default"/>
        <w:ind w:firstLine="851"/>
        <w:jc w:val="center"/>
        <w:rPr>
          <w:b/>
          <w:sz w:val="28"/>
          <w:szCs w:val="28"/>
          <w:lang w:val="kk-KZ"/>
        </w:rPr>
      </w:pPr>
      <w:bookmarkStart w:id="7" w:name="_GoBack"/>
      <w:r w:rsidRPr="009F23EB">
        <w:rPr>
          <w:b/>
          <w:sz w:val="28"/>
          <w:szCs w:val="28"/>
          <w:lang w:val="kk-KZ"/>
        </w:rPr>
        <w:t>Декларация по оплате за эмиссии в окружающую среду</w:t>
      </w:r>
      <w:bookmarkEnd w:id="7"/>
    </w:p>
    <w:p w:rsidR="00E317FF" w:rsidRDefault="0072545F" w:rsidP="00E317FF">
      <w:pPr>
        <w:pStyle w:val="Default"/>
        <w:ind w:firstLine="851"/>
        <w:jc w:val="both"/>
        <w:rPr>
          <w:sz w:val="28"/>
          <w:szCs w:val="28"/>
        </w:rPr>
      </w:pPr>
      <w:r>
        <w:rPr>
          <w:sz w:val="28"/>
          <w:szCs w:val="28"/>
        </w:rPr>
        <w:t xml:space="preserve">Департамент </w:t>
      </w:r>
      <w:r w:rsidR="00E317FF">
        <w:rPr>
          <w:sz w:val="28"/>
          <w:szCs w:val="28"/>
        </w:rPr>
        <w:t xml:space="preserve">государственных доходов </w:t>
      </w:r>
      <w:r>
        <w:rPr>
          <w:sz w:val="28"/>
          <w:szCs w:val="28"/>
          <w:lang w:val="kk-KZ"/>
        </w:rPr>
        <w:t xml:space="preserve">по Карагандинской области напоминает о </w:t>
      </w:r>
      <w:r w:rsidR="00E317FF">
        <w:rPr>
          <w:sz w:val="28"/>
          <w:szCs w:val="28"/>
        </w:rPr>
        <w:t>предоставлени</w:t>
      </w:r>
      <w:r>
        <w:rPr>
          <w:sz w:val="28"/>
          <w:szCs w:val="28"/>
        </w:rPr>
        <w:t>и</w:t>
      </w:r>
      <w:r w:rsidR="00E317FF">
        <w:rPr>
          <w:sz w:val="28"/>
          <w:szCs w:val="28"/>
        </w:rPr>
        <w:t xml:space="preserve"> налогово</w:t>
      </w:r>
      <w:r>
        <w:rPr>
          <w:sz w:val="28"/>
          <w:szCs w:val="28"/>
        </w:rPr>
        <w:t>й отчетности по плате за эмиссию</w:t>
      </w:r>
      <w:r w:rsidR="00E317FF">
        <w:rPr>
          <w:sz w:val="28"/>
          <w:szCs w:val="28"/>
        </w:rPr>
        <w:t xml:space="preserve"> в окружающую среду.</w:t>
      </w:r>
    </w:p>
    <w:p w:rsidR="00E317FF" w:rsidRPr="00272DDA" w:rsidRDefault="00E317FF" w:rsidP="00E317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со статьей 579 Налогового кодекса п</w:t>
      </w:r>
      <w:r w:rsidRPr="00272DDA">
        <w:rPr>
          <w:rFonts w:ascii="Times New Roman" w:eastAsia="Times New Roman" w:hAnsi="Times New Roman" w:cs="Times New Roman"/>
          <w:sz w:val="28"/>
          <w:szCs w:val="28"/>
          <w:lang w:eastAsia="ru-RU"/>
        </w:rPr>
        <w:t xml:space="preserve">лательщики платы представляют в налоговые органы </w:t>
      </w:r>
      <w:hyperlink r:id="rId7" w:history="1">
        <w:r w:rsidRPr="00272DDA">
          <w:rPr>
            <w:rFonts w:ascii="Times New Roman" w:eastAsia="Times New Roman" w:hAnsi="Times New Roman" w:cs="Times New Roman"/>
            <w:sz w:val="28"/>
            <w:szCs w:val="28"/>
            <w:lang w:eastAsia="ru-RU"/>
          </w:rPr>
          <w:t>декларацию</w:t>
        </w:r>
      </w:hyperlink>
      <w:r w:rsidRPr="00272DDA">
        <w:rPr>
          <w:rFonts w:ascii="Times New Roman" w:eastAsia="Times New Roman" w:hAnsi="Times New Roman" w:cs="Times New Roman"/>
          <w:sz w:val="28"/>
          <w:szCs w:val="28"/>
          <w:lang w:eastAsia="ru-RU"/>
        </w:rPr>
        <w:t xml:space="preserve"> по месту нахождения объекта загрязнения, за исключением декларации по передвижным источникам загрязнения.</w:t>
      </w:r>
    </w:p>
    <w:p w:rsidR="00E317FF" w:rsidRPr="002A70B9" w:rsidRDefault="00E317FF" w:rsidP="00E317FF">
      <w:pPr>
        <w:spacing w:after="0" w:line="240" w:lineRule="auto"/>
        <w:ind w:firstLine="851"/>
        <w:jc w:val="both"/>
        <w:rPr>
          <w:rFonts w:ascii="Times New Roman" w:eastAsia="Times New Roman" w:hAnsi="Times New Roman" w:cs="Times New Roman"/>
          <w:color w:val="000000"/>
          <w:sz w:val="28"/>
          <w:szCs w:val="28"/>
          <w:lang w:eastAsia="ru-RU"/>
        </w:rPr>
      </w:pPr>
      <w:r w:rsidRPr="002A70B9">
        <w:rPr>
          <w:rFonts w:ascii="Times New Roman" w:eastAsia="Times New Roman" w:hAnsi="Times New Roman" w:cs="Times New Roman"/>
          <w:color w:val="000000"/>
          <w:sz w:val="28"/>
          <w:szCs w:val="28"/>
          <w:lang w:eastAsia="ru-RU"/>
        </w:rPr>
        <w:t>Декларация представляется в налоговые органы по передвижным источникам загрязнения:</w:t>
      </w:r>
    </w:p>
    <w:p w:rsidR="00E317FF" w:rsidRPr="002A70B9" w:rsidRDefault="00E317FF" w:rsidP="00E317FF">
      <w:pPr>
        <w:spacing w:after="0" w:line="240" w:lineRule="auto"/>
        <w:ind w:firstLine="851"/>
        <w:jc w:val="both"/>
        <w:rPr>
          <w:rFonts w:ascii="Times New Roman" w:eastAsia="Times New Roman" w:hAnsi="Times New Roman" w:cs="Times New Roman"/>
          <w:color w:val="000000"/>
          <w:sz w:val="28"/>
          <w:szCs w:val="28"/>
          <w:lang w:eastAsia="ru-RU"/>
        </w:rPr>
      </w:pPr>
      <w:r w:rsidRPr="002A70B9">
        <w:rPr>
          <w:rFonts w:ascii="Times New Roman" w:eastAsia="Times New Roman" w:hAnsi="Times New Roman" w:cs="Times New Roman"/>
          <w:color w:val="000000"/>
          <w:sz w:val="28"/>
          <w:szCs w:val="28"/>
          <w:lang w:eastAsia="ru-RU"/>
        </w:rPr>
        <w:t>1) подлежащим государственной регистрации, - по месту регистрации передвижных источников, определяемому уполномоченным государственным органом при проведении такой регистрации;</w:t>
      </w:r>
    </w:p>
    <w:p w:rsidR="00E317FF" w:rsidRPr="002A70B9" w:rsidRDefault="00E317FF" w:rsidP="00E317FF">
      <w:pPr>
        <w:spacing w:after="0" w:line="240" w:lineRule="auto"/>
        <w:ind w:firstLine="851"/>
        <w:jc w:val="both"/>
        <w:rPr>
          <w:rFonts w:ascii="Times New Roman" w:eastAsia="Times New Roman" w:hAnsi="Times New Roman" w:cs="Times New Roman"/>
          <w:color w:val="000000"/>
          <w:sz w:val="28"/>
          <w:szCs w:val="28"/>
          <w:lang w:eastAsia="ru-RU"/>
        </w:rPr>
      </w:pPr>
      <w:r w:rsidRPr="002A70B9">
        <w:rPr>
          <w:rFonts w:ascii="Times New Roman" w:eastAsia="Times New Roman" w:hAnsi="Times New Roman" w:cs="Times New Roman"/>
          <w:color w:val="000000"/>
          <w:sz w:val="28"/>
          <w:szCs w:val="28"/>
          <w:lang w:eastAsia="ru-RU"/>
        </w:rPr>
        <w:t>2) не подлежащим государственной регистрации, - по месту нахождения налогоплательщика.</w:t>
      </w:r>
    </w:p>
    <w:p w:rsidR="00E317FF" w:rsidRDefault="00E317FF" w:rsidP="00E317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272DDA">
        <w:rPr>
          <w:rFonts w:ascii="Times New Roman" w:eastAsia="Times New Roman" w:hAnsi="Times New Roman" w:cs="Times New Roman"/>
          <w:sz w:val="28"/>
          <w:szCs w:val="28"/>
          <w:lang w:eastAsia="ru-RU"/>
        </w:rPr>
        <w:t>екларация представляется плательщиками платы ежеквартально</w:t>
      </w:r>
      <w:r>
        <w:rPr>
          <w:rFonts w:ascii="Times New Roman" w:eastAsia="Times New Roman" w:hAnsi="Times New Roman" w:cs="Times New Roman"/>
          <w:sz w:val="28"/>
          <w:szCs w:val="28"/>
          <w:lang w:eastAsia="ru-RU"/>
        </w:rPr>
        <w:t xml:space="preserve">, </w:t>
      </w:r>
      <w:r w:rsidRPr="00272DDA">
        <w:rPr>
          <w:rFonts w:ascii="Times New Roman" w:eastAsia="Times New Roman" w:hAnsi="Times New Roman" w:cs="Times New Roman"/>
          <w:sz w:val="28"/>
          <w:szCs w:val="28"/>
          <w:lang w:eastAsia="ru-RU"/>
        </w:rPr>
        <w:t>не позднее 15 числа второго месяца, следующего за отчетным кварталом.</w:t>
      </w:r>
      <w:r>
        <w:rPr>
          <w:rFonts w:ascii="Times New Roman" w:eastAsia="Times New Roman" w:hAnsi="Times New Roman" w:cs="Times New Roman"/>
          <w:sz w:val="28"/>
          <w:szCs w:val="28"/>
          <w:lang w:eastAsia="ru-RU"/>
        </w:rPr>
        <w:t xml:space="preserve"> </w:t>
      </w:r>
    </w:p>
    <w:p w:rsidR="00E317FF" w:rsidRDefault="00E317FF" w:rsidP="00E317FF">
      <w:pPr>
        <w:spacing w:after="0" w:line="240" w:lineRule="auto"/>
        <w:ind w:firstLine="851"/>
        <w:jc w:val="both"/>
        <w:rPr>
          <w:rFonts w:ascii="Times New Roman" w:eastAsia="Times New Roman" w:hAnsi="Times New Roman" w:cs="Times New Roman"/>
          <w:sz w:val="28"/>
          <w:szCs w:val="28"/>
          <w:lang w:eastAsia="ru-RU"/>
        </w:rPr>
      </w:pPr>
      <w:r w:rsidRPr="00272DDA">
        <w:rPr>
          <w:rFonts w:ascii="Times New Roman" w:eastAsia="Times New Roman" w:hAnsi="Times New Roman" w:cs="Times New Roman"/>
          <w:sz w:val="28"/>
          <w:szCs w:val="28"/>
          <w:lang w:eastAsia="ru-RU"/>
        </w:rPr>
        <w:t>В случае оформления разрешительного документа после указанного срока плательщики представляют декларацию не позднее 20 числа месяца, следующего за месяцем, в котором получен разрешительный документ.</w:t>
      </w:r>
    </w:p>
    <w:p w:rsidR="00E317FF" w:rsidRPr="00544EB9" w:rsidRDefault="00E317FF" w:rsidP="00E317FF">
      <w:pPr>
        <w:pStyle w:val="Default"/>
        <w:ind w:firstLine="851"/>
        <w:jc w:val="both"/>
        <w:rPr>
          <w:sz w:val="28"/>
          <w:szCs w:val="28"/>
        </w:rPr>
      </w:pPr>
      <w:proofErr w:type="gramStart"/>
      <w:r w:rsidRPr="00272DDA">
        <w:rPr>
          <w:rFonts w:eastAsia="Times New Roman"/>
          <w:color w:val="auto"/>
          <w:sz w:val="28"/>
          <w:szCs w:val="28"/>
          <w:lang w:eastAsia="ru-RU"/>
        </w:rPr>
        <w:t xml:space="preserve">Вместе с тем, согласно </w:t>
      </w:r>
      <w:hyperlink r:id="rId8" w:tooltip="Кодекс Республики Казахстан от 25 декабря 2017 года № 120-VI " w:history="1">
        <w:r w:rsidRPr="00272DDA">
          <w:rPr>
            <w:rFonts w:eastAsia="Times New Roman"/>
            <w:color w:val="auto"/>
            <w:sz w:val="28"/>
            <w:szCs w:val="28"/>
            <w:lang w:eastAsia="ru-RU"/>
          </w:rPr>
          <w:t>пункту 2 статьи 206</w:t>
        </w:r>
      </w:hyperlink>
      <w:r w:rsidRPr="00272DDA">
        <w:rPr>
          <w:rFonts w:eastAsia="Times New Roman"/>
          <w:color w:val="auto"/>
          <w:sz w:val="28"/>
          <w:szCs w:val="28"/>
          <w:lang w:eastAsia="ru-RU"/>
        </w:rPr>
        <w:t xml:space="preserve"> Налогового кодекса</w:t>
      </w:r>
      <w:r w:rsidRPr="00445232">
        <w:rPr>
          <w:sz w:val="28"/>
          <w:szCs w:val="28"/>
        </w:rPr>
        <w:t xml:space="preserve"> </w:t>
      </w:r>
      <w:r>
        <w:rPr>
          <w:sz w:val="28"/>
          <w:szCs w:val="28"/>
        </w:rPr>
        <w:t>н</w:t>
      </w:r>
      <w:r w:rsidRPr="00544EB9">
        <w:rPr>
          <w:sz w:val="28"/>
          <w:szCs w:val="28"/>
        </w:rPr>
        <w:t xml:space="preserve">алоговой отчетностью является документ налогоплательщика (налогового агента), представляемый в соответствии с порядком, установленным </w:t>
      </w:r>
      <w:r>
        <w:rPr>
          <w:sz w:val="28"/>
          <w:szCs w:val="28"/>
        </w:rPr>
        <w:t>Налоговым к</w:t>
      </w:r>
      <w:r w:rsidRPr="00544EB9">
        <w:rPr>
          <w:sz w:val="28"/>
          <w:szCs w:val="28"/>
        </w:rPr>
        <w:t>одексом, который содержит сведения о налогоплательщике (налоговом агенте), объектах налогообложения и (или) объектах, связанных с налогообложением, об активах и обязательствах, а также об исчислении налоговых обязательств и социальных платежей.</w:t>
      </w:r>
      <w:proofErr w:type="gramEnd"/>
    </w:p>
    <w:p w:rsidR="00E317FF" w:rsidRDefault="00E317FF" w:rsidP="00E317FF">
      <w:pPr>
        <w:pStyle w:val="Default"/>
        <w:ind w:firstLine="851"/>
        <w:jc w:val="both"/>
        <w:rPr>
          <w:sz w:val="28"/>
          <w:szCs w:val="28"/>
        </w:rPr>
      </w:pPr>
      <w:r w:rsidRPr="00544EB9">
        <w:rPr>
          <w:sz w:val="28"/>
          <w:szCs w:val="28"/>
        </w:rPr>
        <w:t>Налоговая отчетность включает в себя налоговые декларации, расчеты, приложения к ним, по видам налогов, платежей в бюджет, социальным платежам, декларацию по косвенным налогам по импортированным товарам, заявление о ввозе товаров и уплате косвенных налогов, реестр договоров аренды (пользования).</w:t>
      </w:r>
    </w:p>
    <w:p w:rsidR="00E317FF" w:rsidRPr="00272DDA" w:rsidRDefault="00E317FF" w:rsidP="00E317FF">
      <w:pPr>
        <w:spacing w:after="0" w:line="240" w:lineRule="auto"/>
        <w:ind w:firstLine="851"/>
        <w:jc w:val="both"/>
        <w:rPr>
          <w:rFonts w:ascii="Times New Roman" w:eastAsia="Times New Roman" w:hAnsi="Times New Roman" w:cs="Times New Roman"/>
          <w:sz w:val="28"/>
          <w:szCs w:val="28"/>
          <w:lang w:eastAsia="ru-RU"/>
        </w:rPr>
      </w:pPr>
      <w:r w:rsidRPr="00272DDA">
        <w:rPr>
          <w:rFonts w:ascii="Times New Roman" w:eastAsia="Times New Roman" w:hAnsi="Times New Roman" w:cs="Times New Roman"/>
          <w:sz w:val="28"/>
          <w:szCs w:val="28"/>
          <w:lang w:eastAsia="ru-RU"/>
        </w:rPr>
        <w:t xml:space="preserve">В соответствии c </w:t>
      </w:r>
      <w:hyperlink r:id="rId9" w:tooltip="Кодекс Республики Казахстан от 25 декабря 2017 года № 120-VI " w:history="1">
        <w:r w:rsidRPr="00272DDA">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унктом </w:t>
        </w:r>
        <w:r w:rsidRPr="00272DDA">
          <w:rPr>
            <w:rFonts w:ascii="Times New Roman" w:eastAsia="Times New Roman" w:hAnsi="Times New Roman" w:cs="Times New Roman"/>
            <w:sz w:val="28"/>
            <w:szCs w:val="28"/>
            <w:lang w:eastAsia="ru-RU"/>
          </w:rPr>
          <w:t>9 статьи 208</w:t>
        </w:r>
      </w:hyperlink>
      <w:r>
        <w:rPr>
          <w:rFonts w:ascii="Times New Roman" w:eastAsia="Times New Roman" w:hAnsi="Times New Roman" w:cs="Times New Roman"/>
          <w:sz w:val="28"/>
          <w:szCs w:val="28"/>
          <w:lang w:eastAsia="ru-RU"/>
        </w:rPr>
        <w:t xml:space="preserve"> Налогового кодекса</w:t>
      </w:r>
      <w:r w:rsidRPr="00272DDA">
        <w:rPr>
          <w:rFonts w:ascii="Times New Roman" w:eastAsia="Times New Roman" w:hAnsi="Times New Roman" w:cs="Times New Roman"/>
          <w:sz w:val="28"/>
          <w:szCs w:val="28"/>
          <w:lang w:eastAsia="ru-RU"/>
        </w:rPr>
        <w:t>, при отсутствии объектов налогообложения, налоговая отчетность</w:t>
      </w:r>
      <w:r>
        <w:rPr>
          <w:rFonts w:ascii="Times New Roman" w:eastAsia="Times New Roman" w:hAnsi="Times New Roman" w:cs="Times New Roman"/>
          <w:sz w:val="28"/>
          <w:szCs w:val="28"/>
          <w:lang w:eastAsia="ru-RU"/>
        </w:rPr>
        <w:t xml:space="preserve"> по платежам в бюджет</w:t>
      </w:r>
      <w:r w:rsidRPr="00272DDA">
        <w:rPr>
          <w:rFonts w:ascii="Times New Roman" w:eastAsia="Times New Roman" w:hAnsi="Times New Roman" w:cs="Times New Roman"/>
          <w:sz w:val="28"/>
          <w:szCs w:val="28"/>
          <w:lang w:eastAsia="ru-RU"/>
        </w:rPr>
        <w:t xml:space="preserve"> не представляется.</w:t>
      </w:r>
    </w:p>
    <w:p w:rsidR="00E317FF" w:rsidRDefault="00E317FF" w:rsidP="00E317F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Вместе с тем, при установлении фактов осуществления эмиссий в окружающую среду без предоставления налоговой отчетности применяются меры административного взыскания, предусмотренные Кодексом Республики Казахстан «Об административных правонарушениях».</w:t>
      </w:r>
    </w:p>
    <w:p w:rsidR="00E317FF" w:rsidRDefault="00E317FF" w:rsidP="00E317FF">
      <w:pPr>
        <w:pStyle w:val="Default"/>
        <w:ind w:firstLine="851"/>
        <w:jc w:val="both"/>
        <w:rPr>
          <w:sz w:val="28"/>
          <w:szCs w:val="28"/>
        </w:rPr>
      </w:pPr>
    </w:p>
    <w:sectPr w:rsidR="00E317FF">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BA5" w:rsidRDefault="008C6BA5" w:rsidP="00880837">
      <w:pPr>
        <w:spacing w:after="0" w:line="240" w:lineRule="auto"/>
      </w:pPr>
      <w:r>
        <w:separator/>
      </w:r>
    </w:p>
  </w:endnote>
  <w:endnote w:type="continuationSeparator" w:id="0">
    <w:p w:rsidR="008C6BA5" w:rsidRDefault="008C6BA5" w:rsidP="00880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K)">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BA5" w:rsidRDefault="008C6BA5" w:rsidP="00880837">
      <w:pPr>
        <w:spacing w:after="0" w:line="240" w:lineRule="auto"/>
      </w:pPr>
      <w:r>
        <w:separator/>
      </w:r>
    </w:p>
  </w:footnote>
  <w:footnote w:type="continuationSeparator" w:id="0">
    <w:p w:rsidR="008C6BA5" w:rsidRDefault="008C6BA5" w:rsidP="008808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837" w:rsidRDefault="00A7536E">
    <w:pPr>
      <w:pStyle w:val="a5"/>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7536E" w:rsidRPr="00A7536E" w:rsidRDefault="00A7536E">
                          <w:pPr>
                            <w:rPr>
                              <w:rFonts w:ascii="Times New Roman" w:hAnsi="Times New Roman" w:cs="Times New Roman"/>
                              <w:color w:val="0C0000"/>
                              <w:sz w:val="14"/>
                            </w:rPr>
                          </w:pPr>
                          <w:r>
                            <w:rPr>
                              <w:rFonts w:ascii="Times New Roman" w:hAnsi="Times New Roman" w:cs="Times New Roman"/>
                              <w:color w:val="0C0000"/>
                              <w:sz w:val="14"/>
                            </w:rPr>
                            <w:t xml:space="preserve">12.02.2020 ЕСЭДО ГО (версия 7.20.2)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A7536E" w:rsidRPr="00A7536E" w:rsidRDefault="00A7536E">
                    <w:pPr>
                      <w:rPr>
                        <w:rFonts w:ascii="Times New Roman" w:hAnsi="Times New Roman" w:cs="Times New Roman"/>
                        <w:color w:val="0C0000"/>
                        <w:sz w:val="14"/>
                      </w:rPr>
                    </w:pPr>
                    <w:r>
                      <w:rPr>
                        <w:rFonts w:ascii="Times New Roman" w:hAnsi="Times New Roman" w:cs="Times New Roman"/>
                        <w:color w:val="0C0000"/>
                        <w:sz w:val="14"/>
                      </w:rPr>
                      <w:t xml:space="preserve">12.02.2020 ЕСЭДО ГО (версия 7.20.2)  Копия электронного документа. Положительный результат проверки ЭЦП. </w:t>
                    </w:r>
                  </w:p>
                </w:txbxContent>
              </v:textbox>
            </v:shape>
          </w:pict>
        </mc:Fallback>
      </mc:AlternateContent>
    </w:r>
    <w:r w:rsidR="00880837">
      <w:rPr>
        <w:noProof/>
        <w:lang w:eastAsia="ru-RU"/>
      </w:rPr>
      <mc:AlternateContent>
        <mc:Choice Requires="wps">
          <w:drawing>
            <wp:anchor distT="0" distB="0" distL="114300" distR="114300" simplePos="0" relativeHeight="251659264" behindDoc="0" locked="0" layoutInCell="1" allowOverlap="1" wp14:anchorId="0F8117E4" wp14:editId="667E4C1C">
              <wp:simplePos x="0" y="0"/>
              <wp:positionH relativeFrom="column">
                <wp:posOffset>6099175</wp:posOffset>
              </wp:positionH>
              <wp:positionV relativeFrom="paragraph">
                <wp:posOffset>619633</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80837" w:rsidRPr="00880837" w:rsidRDefault="00880837">
                          <w:pPr>
                            <w:rPr>
                              <w:rFonts w:ascii="Times New Roman" w:hAnsi="Times New Roman" w:cs="Times New Roman"/>
                              <w:color w:val="0C0000"/>
                              <w:sz w:val="14"/>
                            </w:rPr>
                          </w:pPr>
                          <w:r>
                            <w:rPr>
                              <w:rFonts w:ascii="Times New Roman" w:hAnsi="Times New Roman" w:cs="Times New Roman"/>
                              <w:color w:val="0C0000"/>
                              <w:sz w:val="14"/>
                            </w:rPr>
                            <w:t xml:space="preserve">11.02.2020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2asJsfcCAABVBgAADgAAAAAAAAAAAAAAAAAuAgAAZHJzL2Uyb0RvYy54bWxQSwECLQAUAAYACAAA&#10;ACEARVaqk98AAAAMAQAADwAAAAAAAAAAAAAAAABRBQAAZHJzL2Rvd25yZXYueG1sUEsFBgAAAAAE&#10;AAQA8wAAAF0GAAAAAA==&#10;" filled="f" stroked="f" strokeweight=".5pt">
              <v:fill o:detectmouseclick="t"/>
              <v:textbox style="layout-flow:vertical;mso-layout-flow-alt:bottom-to-top">
                <w:txbxContent>
                  <w:p w:rsidR="00880837" w:rsidRPr="00880837" w:rsidRDefault="00880837">
                    <w:pPr>
                      <w:rPr>
                        <w:rFonts w:ascii="Times New Roman" w:hAnsi="Times New Roman" w:cs="Times New Roman"/>
                        <w:color w:val="0C0000"/>
                        <w:sz w:val="14"/>
                      </w:rPr>
                    </w:pPr>
                    <w:r>
                      <w:rPr>
                        <w:rFonts w:ascii="Times New Roman" w:hAnsi="Times New Roman" w:cs="Times New Roman"/>
                        <w:color w:val="0C0000"/>
                        <w:sz w:val="14"/>
                      </w:rPr>
                      <w:t xml:space="preserve">11.02.2020 ЕСЭДО ГО (версия 7.23.0)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4D2"/>
    <w:rsid w:val="000542CA"/>
    <w:rsid w:val="0006205D"/>
    <w:rsid w:val="000803F8"/>
    <w:rsid w:val="000B61DF"/>
    <w:rsid w:val="000F1924"/>
    <w:rsid w:val="00104C51"/>
    <w:rsid w:val="001713F8"/>
    <w:rsid w:val="00190A80"/>
    <w:rsid w:val="001C00FB"/>
    <w:rsid w:val="001C7FB1"/>
    <w:rsid w:val="00212703"/>
    <w:rsid w:val="00235D95"/>
    <w:rsid w:val="00256E32"/>
    <w:rsid w:val="002727B9"/>
    <w:rsid w:val="00272DDA"/>
    <w:rsid w:val="0028578F"/>
    <w:rsid w:val="0028584F"/>
    <w:rsid w:val="002A3F31"/>
    <w:rsid w:val="002A70B9"/>
    <w:rsid w:val="002E1340"/>
    <w:rsid w:val="00365776"/>
    <w:rsid w:val="003678C3"/>
    <w:rsid w:val="00375CE6"/>
    <w:rsid w:val="00377927"/>
    <w:rsid w:val="00377CE3"/>
    <w:rsid w:val="00381F82"/>
    <w:rsid w:val="00386234"/>
    <w:rsid w:val="00394812"/>
    <w:rsid w:val="003D2213"/>
    <w:rsid w:val="003E11E1"/>
    <w:rsid w:val="00422E36"/>
    <w:rsid w:val="00445232"/>
    <w:rsid w:val="00452AAA"/>
    <w:rsid w:val="00462E5D"/>
    <w:rsid w:val="00490832"/>
    <w:rsid w:val="00490A6F"/>
    <w:rsid w:val="00494237"/>
    <w:rsid w:val="004A3F15"/>
    <w:rsid w:val="004C1E5F"/>
    <w:rsid w:val="004F243E"/>
    <w:rsid w:val="00525F5C"/>
    <w:rsid w:val="00544EB9"/>
    <w:rsid w:val="005817F0"/>
    <w:rsid w:val="005C4459"/>
    <w:rsid w:val="00610720"/>
    <w:rsid w:val="00613C93"/>
    <w:rsid w:val="00624D3F"/>
    <w:rsid w:val="00626093"/>
    <w:rsid w:val="00627465"/>
    <w:rsid w:val="0064282F"/>
    <w:rsid w:val="00644C9A"/>
    <w:rsid w:val="00647740"/>
    <w:rsid w:val="00650087"/>
    <w:rsid w:val="0066632C"/>
    <w:rsid w:val="0067034E"/>
    <w:rsid w:val="006815B6"/>
    <w:rsid w:val="006D5706"/>
    <w:rsid w:val="006F2F13"/>
    <w:rsid w:val="006F3627"/>
    <w:rsid w:val="0072545F"/>
    <w:rsid w:val="00734B04"/>
    <w:rsid w:val="007403BC"/>
    <w:rsid w:val="00740825"/>
    <w:rsid w:val="007C41AE"/>
    <w:rsid w:val="007F516A"/>
    <w:rsid w:val="00816B13"/>
    <w:rsid w:val="00826CE7"/>
    <w:rsid w:val="00872938"/>
    <w:rsid w:val="00880837"/>
    <w:rsid w:val="008867CF"/>
    <w:rsid w:val="00897D3B"/>
    <w:rsid w:val="008A5622"/>
    <w:rsid w:val="008C6BA5"/>
    <w:rsid w:val="008D7CDD"/>
    <w:rsid w:val="008F1EDC"/>
    <w:rsid w:val="00913977"/>
    <w:rsid w:val="00944391"/>
    <w:rsid w:val="00970DBA"/>
    <w:rsid w:val="00972E2A"/>
    <w:rsid w:val="00973D93"/>
    <w:rsid w:val="009C30E9"/>
    <w:rsid w:val="009C4FF9"/>
    <w:rsid w:val="009E3D1A"/>
    <w:rsid w:val="009E5904"/>
    <w:rsid w:val="009F23EB"/>
    <w:rsid w:val="009F37DC"/>
    <w:rsid w:val="009F4FFB"/>
    <w:rsid w:val="00A31BA2"/>
    <w:rsid w:val="00A61984"/>
    <w:rsid w:val="00A64B19"/>
    <w:rsid w:val="00A7536E"/>
    <w:rsid w:val="00AC3C0B"/>
    <w:rsid w:val="00B05421"/>
    <w:rsid w:val="00B07248"/>
    <w:rsid w:val="00B14310"/>
    <w:rsid w:val="00B410D1"/>
    <w:rsid w:val="00B944D2"/>
    <w:rsid w:val="00BA398E"/>
    <w:rsid w:val="00BB1949"/>
    <w:rsid w:val="00BB2C02"/>
    <w:rsid w:val="00BC3ECB"/>
    <w:rsid w:val="00BD101C"/>
    <w:rsid w:val="00C418E3"/>
    <w:rsid w:val="00C4374B"/>
    <w:rsid w:val="00C57D6A"/>
    <w:rsid w:val="00C60642"/>
    <w:rsid w:val="00C60C1B"/>
    <w:rsid w:val="00C66680"/>
    <w:rsid w:val="00C66DB7"/>
    <w:rsid w:val="00D44BD7"/>
    <w:rsid w:val="00D9617E"/>
    <w:rsid w:val="00DB4BA2"/>
    <w:rsid w:val="00DB4E73"/>
    <w:rsid w:val="00DD01D7"/>
    <w:rsid w:val="00DE1ABD"/>
    <w:rsid w:val="00E02B5A"/>
    <w:rsid w:val="00E317FF"/>
    <w:rsid w:val="00E55130"/>
    <w:rsid w:val="00E762B7"/>
    <w:rsid w:val="00E931C3"/>
    <w:rsid w:val="00E97702"/>
    <w:rsid w:val="00EF0049"/>
    <w:rsid w:val="00EF322C"/>
    <w:rsid w:val="00EF6169"/>
    <w:rsid w:val="00F15AAD"/>
    <w:rsid w:val="00F828A9"/>
    <w:rsid w:val="00FB44A8"/>
    <w:rsid w:val="00FB51EA"/>
    <w:rsid w:val="00FC286E"/>
    <w:rsid w:val="00FF0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F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44D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403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03BC"/>
    <w:rPr>
      <w:rFonts w:ascii="Tahoma" w:hAnsi="Tahoma" w:cs="Tahoma"/>
      <w:sz w:val="16"/>
      <w:szCs w:val="16"/>
    </w:rPr>
  </w:style>
  <w:style w:type="character" w:customStyle="1" w:styleId="s0">
    <w:name w:val="s0"/>
    <w:basedOn w:val="a0"/>
    <w:rsid w:val="008D7CDD"/>
    <w:rPr>
      <w:rFonts w:ascii="Times New Roman(K)" w:hAnsi="Times New Roman(K)" w:cs="Times New Roman" w:hint="default"/>
      <w:strike w:val="0"/>
      <w:dstrike w:val="0"/>
      <w:color w:val="000000"/>
      <w:sz w:val="20"/>
      <w:szCs w:val="20"/>
      <w:u w:val="none"/>
      <w:effect w:val="none"/>
    </w:rPr>
  </w:style>
  <w:style w:type="paragraph" w:styleId="a5">
    <w:name w:val="header"/>
    <w:basedOn w:val="a"/>
    <w:link w:val="a6"/>
    <w:uiPriority w:val="99"/>
    <w:unhideWhenUsed/>
    <w:rsid w:val="0088083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80837"/>
  </w:style>
  <w:style w:type="paragraph" w:styleId="a7">
    <w:name w:val="footer"/>
    <w:basedOn w:val="a"/>
    <w:link w:val="a8"/>
    <w:uiPriority w:val="99"/>
    <w:unhideWhenUsed/>
    <w:rsid w:val="0088083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808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F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44D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403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03BC"/>
    <w:rPr>
      <w:rFonts w:ascii="Tahoma" w:hAnsi="Tahoma" w:cs="Tahoma"/>
      <w:sz w:val="16"/>
      <w:szCs w:val="16"/>
    </w:rPr>
  </w:style>
  <w:style w:type="character" w:customStyle="1" w:styleId="s0">
    <w:name w:val="s0"/>
    <w:basedOn w:val="a0"/>
    <w:rsid w:val="008D7CDD"/>
    <w:rPr>
      <w:rFonts w:ascii="Times New Roman(K)" w:hAnsi="Times New Roman(K)" w:cs="Times New Roman" w:hint="default"/>
      <w:strike w:val="0"/>
      <w:dstrike w:val="0"/>
      <w:color w:val="000000"/>
      <w:sz w:val="20"/>
      <w:szCs w:val="20"/>
      <w:u w:val="none"/>
      <w:effect w:val="none"/>
    </w:rPr>
  </w:style>
  <w:style w:type="paragraph" w:styleId="a5">
    <w:name w:val="header"/>
    <w:basedOn w:val="a"/>
    <w:link w:val="a6"/>
    <w:uiPriority w:val="99"/>
    <w:unhideWhenUsed/>
    <w:rsid w:val="0088083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80837"/>
  </w:style>
  <w:style w:type="paragraph" w:styleId="a7">
    <w:name w:val="footer"/>
    <w:basedOn w:val="a"/>
    <w:link w:val="a8"/>
    <w:uiPriority w:val="99"/>
    <w:unhideWhenUsed/>
    <w:rsid w:val="0088083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80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868641">
      <w:bodyDiv w:val="1"/>
      <w:marLeft w:val="0"/>
      <w:marRight w:val="0"/>
      <w:marTop w:val="0"/>
      <w:marBottom w:val="0"/>
      <w:divBdr>
        <w:top w:val="none" w:sz="0" w:space="0" w:color="auto"/>
        <w:left w:val="none" w:sz="0" w:space="0" w:color="auto"/>
        <w:bottom w:val="none" w:sz="0" w:space="0" w:color="auto"/>
        <w:right w:val="none" w:sz="0" w:space="0" w:color="auto"/>
      </w:divBdr>
    </w:div>
    <w:div w:id="943145731">
      <w:bodyDiv w:val="1"/>
      <w:marLeft w:val="0"/>
      <w:marRight w:val="0"/>
      <w:marTop w:val="0"/>
      <w:marBottom w:val="0"/>
      <w:divBdr>
        <w:top w:val="none" w:sz="0" w:space="0" w:color="auto"/>
        <w:left w:val="none" w:sz="0" w:space="0" w:color="auto"/>
        <w:bottom w:val="none" w:sz="0" w:space="0" w:color="auto"/>
        <w:right w:val="none" w:sz="0" w:space="0" w:color="auto"/>
      </w:divBdr>
    </w:div>
    <w:div w:id="1082065574">
      <w:bodyDiv w:val="1"/>
      <w:marLeft w:val="0"/>
      <w:marRight w:val="0"/>
      <w:marTop w:val="0"/>
      <w:marBottom w:val="0"/>
      <w:divBdr>
        <w:top w:val="none" w:sz="0" w:space="0" w:color="auto"/>
        <w:left w:val="none" w:sz="0" w:space="0" w:color="auto"/>
        <w:bottom w:val="none" w:sz="0" w:space="0" w:color="auto"/>
        <w:right w:val="none" w:sz="0" w:space="0" w:color="auto"/>
      </w:divBdr>
    </w:div>
    <w:div w:id="1268806449">
      <w:bodyDiv w:val="1"/>
      <w:marLeft w:val="0"/>
      <w:marRight w:val="0"/>
      <w:marTop w:val="0"/>
      <w:marBottom w:val="0"/>
      <w:divBdr>
        <w:top w:val="none" w:sz="0" w:space="0" w:color="auto"/>
        <w:left w:val="none" w:sz="0" w:space="0" w:color="auto"/>
        <w:bottom w:val="none" w:sz="0" w:space="0" w:color="auto"/>
        <w:right w:val="none" w:sz="0" w:space="0" w:color="auto"/>
      </w:divBdr>
    </w:div>
    <w:div w:id="1858035627">
      <w:bodyDiv w:val="1"/>
      <w:marLeft w:val="0"/>
      <w:marRight w:val="0"/>
      <w:marTop w:val="0"/>
      <w:marBottom w:val="0"/>
      <w:divBdr>
        <w:top w:val="none" w:sz="0" w:space="0" w:color="auto"/>
        <w:left w:val="none" w:sz="0" w:space="0" w:color="auto"/>
        <w:bottom w:val="none" w:sz="0" w:space="0" w:color="auto"/>
        <w:right w:val="none" w:sz="0" w:space="0" w:color="auto"/>
      </w:divBdr>
    </w:div>
    <w:div w:id="186012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36148637.2060200.1006079873_0" TargetMode="External"/><Relationship Id="rId3" Type="http://schemas.openxmlformats.org/officeDocument/2006/relationships/settings" Target="settings.xml"/><Relationship Id="rId7" Type="http://schemas.openxmlformats.org/officeDocument/2006/relationships/hyperlink" Target="jl:35653521.0%2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jl:36148637.2080900.1006139762_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Уразбаев Токтасын Токтамысович</dc:creator>
  <cp:lastModifiedBy>Шкребляк Алексей Игоревич</cp:lastModifiedBy>
  <cp:revision>2</cp:revision>
  <cp:lastPrinted>2019-02-25T10:00:00Z</cp:lastPrinted>
  <dcterms:created xsi:type="dcterms:W3CDTF">2020-02-12T09:00:00Z</dcterms:created>
  <dcterms:modified xsi:type="dcterms:W3CDTF">2020-02-12T09:00:00Z</dcterms:modified>
</cp:coreProperties>
</file>