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E73A0" w:rsidTr="00BE73A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E73A0" w:rsidRDefault="00BE73A0" w:rsidP="001862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: ДГД-05-10/1856   от: 05.03.2020</w:t>
            </w:r>
          </w:p>
          <w:p w:rsidR="00BE73A0" w:rsidRPr="00BE73A0" w:rsidRDefault="00BE73A0" w:rsidP="001862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: ДГД-05-10/1856   от: 05.03.2020</w:t>
            </w:r>
          </w:p>
        </w:tc>
      </w:tr>
    </w:tbl>
    <w:p w:rsidR="008E7347" w:rsidRPr="0090020A" w:rsidRDefault="008E7347" w:rsidP="0018626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spellStart"/>
      <w:proofErr w:type="gramStart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</w:t>
      </w:r>
      <w:proofErr w:type="gramEnd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ірыңғ</w:t>
      </w:r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ай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жиынтық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төлемнің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артықшылығы</w:t>
      </w:r>
      <w:proofErr w:type="spellEnd"/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color w:val="222222"/>
          <w:sz w:val="28"/>
          <w:szCs w:val="28"/>
        </w:rPr>
        <w:t>Бірыңғай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жиынтық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режимі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r w:rsidR="007231A2" w:rsidRPr="007231A2">
        <w:rPr>
          <w:b/>
          <w:color w:val="222222"/>
          <w:sz w:val="28"/>
          <w:szCs w:val="28"/>
        </w:rPr>
        <w:t>(БЖТ)</w:t>
      </w:r>
      <w:r w:rsidR="007231A2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формалды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емес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жұмыспен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қамтылғ</w:t>
      </w:r>
      <w:proofErr w:type="gramStart"/>
      <w:r w:rsidRPr="0090020A">
        <w:rPr>
          <w:color w:val="222222"/>
          <w:sz w:val="28"/>
          <w:szCs w:val="28"/>
        </w:rPr>
        <w:t>андар</w:t>
      </w:r>
      <w:proofErr w:type="gramEnd"/>
      <w:r w:rsidRPr="0090020A">
        <w:rPr>
          <w:color w:val="222222"/>
          <w:sz w:val="28"/>
          <w:szCs w:val="28"/>
        </w:rPr>
        <w:t>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кәсіпкер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ретінде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тіркелмей-ақ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кәсібін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жүргізуге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береді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табыс</w:t>
      </w:r>
      <w:proofErr w:type="spellEnd"/>
      <w:r w:rsidRPr="0090020A">
        <w:rPr>
          <w:color w:val="222222"/>
          <w:sz w:val="28"/>
          <w:szCs w:val="28"/>
        </w:rPr>
        <w:t xml:space="preserve"> табу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формалды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емес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кәсібін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жүргізі</w:t>
      </w:r>
      <w:proofErr w:type="gramStart"/>
      <w:r w:rsidRPr="0090020A">
        <w:rPr>
          <w:color w:val="222222"/>
          <w:sz w:val="28"/>
          <w:szCs w:val="28"/>
        </w:rPr>
        <w:t>п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тұлғаларға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жалдамалы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жұмыс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пайдаланбай</w:t>
      </w:r>
      <w:proofErr w:type="spellEnd"/>
      <w:r w:rsidRPr="0090020A">
        <w:rPr>
          <w:color w:val="222222"/>
          <w:sz w:val="28"/>
          <w:szCs w:val="28"/>
        </w:rPr>
        <w:t xml:space="preserve"> дара </w:t>
      </w:r>
      <w:proofErr w:type="spellStart"/>
      <w:r w:rsidRPr="0090020A">
        <w:rPr>
          <w:color w:val="222222"/>
          <w:sz w:val="28"/>
          <w:szCs w:val="28"/>
        </w:rPr>
        <w:t>айналысатын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қызмет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көрсететін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басқа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тұлғаларға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қосалқы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шаруашылығын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жүргізіп</w:t>
      </w:r>
      <w:proofErr w:type="spellEnd"/>
      <w:r w:rsidRPr="0090020A">
        <w:rPr>
          <w:color w:val="222222"/>
          <w:sz w:val="28"/>
          <w:szCs w:val="28"/>
        </w:rPr>
        <w:t xml:space="preserve"> отырғандарға , үй жұмыскерлеріне арналған.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БЖТ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төлеушілерге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мынандай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мүмкіндіктер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жасалған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</w:p>
    <w:p w:rsidR="003C6F3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р</w:t>
      </w:r>
      <w:proofErr w:type="gram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Міндетті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әлеуметтік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сақтандыру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жүйесіне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қатысу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және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қызметке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қол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жетімділік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, МӘМС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мекемесін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таңдау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құқығымен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Екінші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жүйесінде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еңбек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өтілін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жинап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базалық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және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жинақталған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компоненттер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есебінен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үлкен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көлемде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алатын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болады.Бұл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орайда</w:t>
      </w:r>
      <w:proofErr w:type="spellEnd"/>
      <w:r w:rsidRPr="0090020A">
        <w:rPr>
          <w:color w:val="222222"/>
          <w:sz w:val="28"/>
          <w:szCs w:val="28"/>
        </w:rPr>
        <w:t xml:space="preserve"> БЖТ </w:t>
      </w:r>
      <w:proofErr w:type="spellStart"/>
      <w:r w:rsidRPr="0090020A">
        <w:rPr>
          <w:color w:val="222222"/>
          <w:sz w:val="28"/>
          <w:szCs w:val="28"/>
        </w:rPr>
        <w:t>төлеушілердің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базалық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көлемі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еңбек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өтіліне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қарай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есептеледі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Үшінші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Еңбекке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жарамсыз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болып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жағдайда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асыраушысынан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айырылған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жағдайда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жүктілік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және</w:t>
      </w:r>
      <w:proofErr w:type="spellEnd"/>
      <w:r w:rsidRPr="0090020A">
        <w:rPr>
          <w:color w:val="222222"/>
          <w:sz w:val="28"/>
          <w:szCs w:val="28"/>
        </w:rPr>
        <w:t xml:space="preserve"> бала </w:t>
      </w:r>
      <w:proofErr w:type="spellStart"/>
      <w:r w:rsidRPr="0090020A">
        <w:rPr>
          <w:color w:val="222222"/>
          <w:sz w:val="28"/>
          <w:szCs w:val="28"/>
        </w:rPr>
        <w:t>туғанда</w:t>
      </w:r>
      <w:proofErr w:type="spellEnd"/>
      <w:r w:rsidRPr="0090020A">
        <w:rPr>
          <w:color w:val="222222"/>
          <w:sz w:val="28"/>
          <w:szCs w:val="28"/>
        </w:rPr>
        <w:t xml:space="preserve">, бала </w:t>
      </w:r>
      <w:proofErr w:type="spellStart"/>
      <w:r w:rsidRPr="0090020A">
        <w:rPr>
          <w:color w:val="222222"/>
          <w:sz w:val="28"/>
          <w:szCs w:val="28"/>
        </w:rPr>
        <w:t>асырап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алғанда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немесе</w:t>
      </w:r>
      <w:proofErr w:type="spellEnd"/>
      <w:r w:rsidRPr="0090020A">
        <w:rPr>
          <w:color w:val="222222"/>
          <w:sz w:val="28"/>
          <w:szCs w:val="28"/>
        </w:rPr>
        <w:t xml:space="preserve"> 1 </w:t>
      </w:r>
      <w:proofErr w:type="spellStart"/>
      <w:r w:rsidRPr="0090020A">
        <w:rPr>
          <w:color w:val="222222"/>
          <w:sz w:val="28"/>
          <w:szCs w:val="28"/>
        </w:rPr>
        <w:t>жасқа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дейін</w:t>
      </w:r>
      <w:proofErr w:type="spellEnd"/>
      <w:r w:rsidRPr="0090020A">
        <w:rPr>
          <w:color w:val="222222"/>
          <w:sz w:val="28"/>
          <w:szCs w:val="28"/>
        </w:rPr>
        <w:t xml:space="preserve"> бала </w:t>
      </w:r>
      <w:proofErr w:type="spellStart"/>
      <w:r w:rsidRPr="0090020A">
        <w:rPr>
          <w:color w:val="222222"/>
          <w:sz w:val="28"/>
          <w:szCs w:val="28"/>
        </w:rPr>
        <w:t>күтімінде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отырғандарға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төлемдері</w:t>
      </w:r>
      <w:proofErr w:type="gramStart"/>
      <w:r w:rsidRPr="0090020A">
        <w:rPr>
          <w:color w:val="222222"/>
          <w:sz w:val="28"/>
          <w:szCs w:val="28"/>
        </w:rPr>
        <w:t>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алу</w:t>
      </w:r>
      <w:proofErr w:type="gramEnd"/>
      <w:r w:rsidRPr="0090020A">
        <w:rPr>
          <w:color w:val="222222"/>
          <w:sz w:val="28"/>
          <w:szCs w:val="28"/>
        </w:rPr>
        <w:t>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туады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Тағы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артықшылығы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,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өзінің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кіріс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көзін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көрсете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алудың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арқасында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азаматтардың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несие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мүмкіндігі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артады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Яғни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енді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сіз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жүйелі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отырып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ресми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түрде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банктен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несие</w:t>
      </w:r>
      <w:proofErr w:type="spellEnd"/>
      <w:r w:rsidRPr="0090020A">
        <w:rPr>
          <w:color w:val="222222"/>
          <w:sz w:val="28"/>
          <w:szCs w:val="28"/>
        </w:rPr>
        <w:t xml:space="preserve"> ала </w:t>
      </w:r>
      <w:proofErr w:type="spellStart"/>
      <w:r w:rsidRPr="0090020A">
        <w:rPr>
          <w:color w:val="222222"/>
          <w:sz w:val="28"/>
          <w:szCs w:val="28"/>
        </w:rPr>
        <w:t>аласыз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еркімен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қалауымен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жүзеге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асырылады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Бұ</w:t>
      </w:r>
      <w:proofErr w:type="gramStart"/>
      <w:r w:rsidRPr="0090020A">
        <w:rPr>
          <w:color w:val="222222"/>
          <w:sz w:val="28"/>
          <w:szCs w:val="28"/>
        </w:rPr>
        <w:t>л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қатысу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қатыспау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құқығы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азаматтың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шешіміне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байланысты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орайда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бірыңғай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жиынтық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төлемді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төлемегені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қандай</w:t>
      </w:r>
      <w:proofErr w:type="spellEnd"/>
      <w:r w:rsidRPr="0090020A">
        <w:rPr>
          <w:color w:val="222222"/>
          <w:sz w:val="28"/>
          <w:szCs w:val="28"/>
        </w:rPr>
        <w:t xml:space="preserve"> да </w:t>
      </w:r>
      <w:proofErr w:type="spellStart"/>
      <w:r w:rsidRPr="0090020A">
        <w:rPr>
          <w:color w:val="222222"/>
          <w:sz w:val="28"/>
          <w:szCs w:val="28"/>
        </w:rPr>
        <w:t>бі</w:t>
      </w:r>
      <w:proofErr w:type="gramStart"/>
      <w:r w:rsidRPr="0090020A">
        <w:rPr>
          <w:color w:val="222222"/>
          <w:sz w:val="28"/>
          <w:szCs w:val="28"/>
        </w:rPr>
        <w:t>р</w:t>
      </w:r>
      <w:proofErr w:type="spellEnd"/>
      <w:proofErr w:type="gram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жауапкершілікке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тарту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шарасы</w:t>
      </w:r>
      <w:proofErr w:type="spellEnd"/>
      <w:r w:rsidRPr="0090020A">
        <w:rPr>
          <w:color w:val="222222"/>
          <w:sz w:val="28"/>
          <w:szCs w:val="28"/>
        </w:rPr>
        <w:t xml:space="preserve"> қарастырылмаған.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мөлшері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қала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</w:t>
      </w:r>
      <w:proofErr w:type="gramStart"/>
      <w:r w:rsidRPr="0090020A">
        <w:rPr>
          <w:color w:val="222222"/>
          <w:sz w:val="28"/>
          <w:szCs w:val="28"/>
        </w:rPr>
        <w:t>р</w:t>
      </w:r>
      <w:proofErr w:type="gramEnd"/>
      <w:r w:rsidRPr="0090020A">
        <w:rPr>
          <w:color w:val="222222"/>
          <w:sz w:val="28"/>
          <w:szCs w:val="28"/>
        </w:rPr>
        <w:t>ғындары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- 1 АЕК, </w:t>
      </w:r>
      <w:proofErr w:type="spellStart"/>
      <w:r w:rsidRPr="0090020A">
        <w:rPr>
          <w:color w:val="222222"/>
          <w:sz w:val="28"/>
          <w:szCs w:val="28"/>
        </w:rPr>
        <w:t>ауыл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тұрғындары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– 0,5 АЕК </w:t>
      </w:r>
      <w:proofErr w:type="spellStart"/>
      <w:r w:rsidRPr="0090020A">
        <w:rPr>
          <w:color w:val="222222"/>
          <w:sz w:val="28"/>
          <w:szCs w:val="28"/>
        </w:rPr>
        <w:t>құрайды</w:t>
      </w:r>
      <w:proofErr w:type="spellEnd"/>
      <w:r w:rsidRPr="0090020A">
        <w:rPr>
          <w:color w:val="222222"/>
          <w:sz w:val="28"/>
          <w:szCs w:val="28"/>
        </w:rPr>
        <w:t>(</w:t>
      </w:r>
      <w:proofErr w:type="spellStart"/>
      <w:r w:rsidRPr="0090020A">
        <w:rPr>
          <w:color w:val="222222"/>
          <w:sz w:val="28"/>
          <w:szCs w:val="28"/>
        </w:rPr>
        <w:t>тұрғылықты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жерінде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тіркелуіне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сәйкес</w:t>
      </w:r>
      <w:proofErr w:type="spellEnd"/>
      <w:r w:rsidRPr="0090020A">
        <w:rPr>
          <w:color w:val="222222"/>
          <w:sz w:val="28"/>
          <w:szCs w:val="28"/>
        </w:rPr>
        <w:t>).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БТЖ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төлеуші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салықтық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органдарына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бермейді</w:t>
      </w:r>
      <w:proofErr w:type="spellEnd"/>
      <w:r w:rsidRPr="0090020A">
        <w:rPr>
          <w:color w:val="222222"/>
          <w:sz w:val="28"/>
          <w:szCs w:val="28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 xml:space="preserve">БТЖ </w:t>
      </w:r>
      <w:proofErr w:type="spellStart"/>
      <w:r w:rsidRPr="0090020A">
        <w:rPr>
          <w:color w:val="222222"/>
          <w:sz w:val="28"/>
          <w:szCs w:val="28"/>
        </w:rPr>
        <w:t>үлесі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мынандай</w:t>
      </w:r>
      <w:proofErr w:type="spellEnd"/>
      <w:r w:rsidRPr="0090020A">
        <w:rPr>
          <w:color w:val="222222"/>
          <w:sz w:val="28"/>
          <w:szCs w:val="28"/>
        </w:rPr>
        <w:t>: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-10% -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табыс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салығы</w:t>
      </w:r>
      <w:proofErr w:type="spellEnd"/>
      <w:r w:rsidRPr="0090020A">
        <w:rPr>
          <w:color w:val="222222"/>
          <w:sz w:val="28"/>
          <w:szCs w:val="28"/>
        </w:rPr>
        <w:t>;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-20 % -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мемлекеттік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аударымдар</w:t>
      </w:r>
      <w:proofErr w:type="spellEnd"/>
      <w:r w:rsidRPr="0090020A">
        <w:rPr>
          <w:color w:val="222222"/>
          <w:sz w:val="28"/>
          <w:szCs w:val="28"/>
        </w:rPr>
        <w:t>;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-30 % - </w:t>
      </w:r>
      <w:proofErr w:type="spellStart"/>
      <w:r w:rsidRPr="0090020A">
        <w:rPr>
          <w:color w:val="222222"/>
          <w:sz w:val="28"/>
          <w:szCs w:val="28"/>
        </w:rPr>
        <w:t>Бірыңғайжинақтаушы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жарнасы</w:t>
      </w:r>
      <w:proofErr w:type="spellEnd"/>
    </w:p>
    <w:p w:rsidR="008E7347" w:rsidRPr="0090020A" w:rsidRDefault="007231A2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8E7347" w:rsidRPr="0090020A">
        <w:rPr>
          <w:color w:val="222222"/>
          <w:sz w:val="28"/>
          <w:szCs w:val="28"/>
        </w:rPr>
        <w:t xml:space="preserve">40 % - </w:t>
      </w:r>
      <w:proofErr w:type="spellStart"/>
      <w:r w:rsidR="008E7347" w:rsidRPr="0090020A">
        <w:rPr>
          <w:color w:val="222222"/>
          <w:sz w:val="28"/>
          <w:szCs w:val="28"/>
        </w:rPr>
        <w:t>міндетті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әлеуметтік-медициналық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сақтандыру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қорына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аударымдар</w:t>
      </w:r>
      <w:proofErr w:type="spellEnd"/>
      <w:r w:rsidR="008E7347" w:rsidRPr="0090020A">
        <w:rPr>
          <w:color w:val="222222"/>
          <w:sz w:val="28"/>
          <w:szCs w:val="28"/>
        </w:rPr>
        <w:t>;</w:t>
      </w:r>
    </w:p>
    <w:p w:rsidR="0090020A" w:rsidRPr="00756CA6" w:rsidRDefault="0090020A" w:rsidP="00186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 w:rsidRPr="00756CA6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756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CA6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756CA6">
        <w:rPr>
          <w:rFonts w:ascii="Times New Roman" w:hAnsi="Times New Roman" w:cs="Times New Roman"/>
          <w:b/>
          <w:sz w:val="24"/>
          <w:szCs w:val="24"/>
        </w:rPr>
        <w:t xml:space="preserve"> МКБ</w:t>
      </w:r>
    </w:p>
    <w:p w:rsidR="0090020A" w:rsidRPr="0090020A" w:rsidRDefault="0090020A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756CA6" w:rsidRDefault="00756CA6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8E7347" w:rsidRPr="00187416" w:rsidRDefault="008E7347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bookmarkStart w:id="0" w:name="_GoBack"/>
      <w:r w:rsidRPr="00187416">
        <w:rPr>
          <w:b/>
          <w:color w:val="222222"/>
          <w:sz w:val="28"/>
          <w:szCs w:val="28"/>
        </w:rPr>
        <w:t>Что же дает применение ЕСП</w:t>
      </w:r>
      <w:bookmarkEnd w:id="0"/>
      <w:r w:rsidRPr="00187416">
        <w:rPr>
          <w:b/>
          <w:color w:val="222222"/>
          <w:sz w:val="28"/>
          <w:szCs w:val="28"/>
        </w:rPr>
        <w:t xml:space="preserve"> 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Единый совокупный платеж (ЕСП)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– это режим, предоставляющий возможность неформально занятым лицам осуществлять предпринимательскую деятельность без регистрации в качестве индивидуального предпринимателя.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будет распространяться на</w:t>
      </w:r>
      <w:r w:rsidRPr="0090020A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физических лиц</w:t>
      </w:r>
      <w:r w:rsidRPr="0090020A">
        <w:rPr>
          <w:color w:val="222222"/>
          <w:sz w:val="28"/>
          <w:szCs w:val="28"/>
        </w:rPr>
        <w:t>, осуществляющих неформальную деятельность с целью получения заработка и (или) извлечения доходов, которые не использует труд наемных работников, оказывают услуги физическим лицам, реализует сельскохозяйственную продукцию, полученную от эксплуатации личного подсобного хозяйства для потребления физическим лицам.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Уплата ЕСП дает следующие возможности: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Первое: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участвовать в системе обязательного социального медицинского страхования и получить доступ к медицинским услугам, с правом выбора медицинского учреждения ОСМС.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Второе: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 xml:space="preserve">участвовать в накопительной пенсионной системе и получение базовой пенсионной выплаты в зависимости от стажа участия в системе. Кроме пополнения своих пенсионных накоплений в Едином накопительном пенсионном фонде, для плательщиков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появится возможность получать базовую пенсию в повышенном размере в связи с тем, что будет фиксироваться трудовой стаж. 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Третье: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получить социальные выплаты в случаях утраты трудоспособности, потери кормильца, беременности и родов, усыновления или удочерения ребенка, ухода за ребенком.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Еще из плюсов выплат, имеется тот факт, что за счет подтверждения своего дохода, повышается потенциальная кредитоспособность граждан. То есть теперь вы официально можете получить кредит в банке, подтвердив свою платежеспособность регулярными взносами.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Уплата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производится на добровольной основе по собственному желанию. Право участвовать в системе остается за физическим лицом, к нему </w:t>
      </w:r>
      <w:hyperlink r:id="rId7" w:tgtFrame="_blank" w:history="1">
        <w:r w:rsidRPr="007231A2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не будут применяться какие-либо меры</w:t>
        </w:r>
      </w:hyperlink>
      <w:r w:rsidRPr="0090020A">
        <w:rPr>
          <w:color w:val="222222"/>
          <w:sz w:val="28"/>
          <w:szCs w:val="28"/>
        </w:rPr>
        <w:t> по привлечению к ответственности за неуплату единого совокупного платежа.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>  исчисляется из размера месячного расчетного показателя, для жителей городов -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1-кратный размер МРП и 0,5-кратный размер МРП для сельских жителей</w:t>
      </w:r>
      <w:r w:rsidRPr="0090020A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020A">
        <w:rPr>
          <w:color w:val="222222"/>
          <w:sz w:val="28"/>
          <w:szCs w:val="28"/>
        </w:rPr>
        <w:t>(согласно регистрации по месту жительства)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Плательщики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не предоставляют налоговой отчетности.</w:t>
      </w:r>
    </w:p>
    <w:p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будет состоять из следующих долей:</w:t>
      </w:r>
    </w:p>
    <w:p w:rsidR="00187416" w:rsidRDefault="007231A2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8E7347" w:rsidRPr="0090020A">
        <w:rPr>
          <w:color w:val="222222"/>
          <w:sz w:val="28"/>
          <w:szCs w:val="28"/>
        </w:rPr>
        <w:t>10% на индивидуальный подоходный налог;</w:t>
      </w:r>
      <w:r w:rsidR="008E7347" w:rsidRPr="0090020A">
        <w:rPr>
          <w:color w:val="222222"/>
          <w:sz w:val="28"/>
          <w:szCs w:val="28"/>
        </w:rPr>
        <w:br/>
        <w:t>-30% пенсионный взнос в ЕНПФ;</w:t>
      </w:r>
      <w:r w:rsidR="008E7347" w:rsidRPr="0090020A">
        <w:rPr>
          <w:color w:val="222222"/>
          <w:sz w:val="28"/>
          <w:szCs w:val="28"/>
        </w:rPr>
        <w:br/>
        <w:t>-40% отчисления в ФОМС;</w:t>
      </w:r>
      <w:r w:rsidR="008E7347" w:rsidRPr="0090020A">
        <w:rPr>
          <w:color w:val="222222"/>
          <w:sz w:val="28"/>
          <w:szCs w:val="28"/>
        </w:rPr>
        <w:br/>
        <w:t>-20 % социальное отчисление в ГФСС</w:t>
      </w:r>
    </w:p>
    <w:p w:rsidR="006A1565" w:rsidRDefault="0090020A" w:rsidP="00186265">
      <w:pPr>
        <w:pStyle w:val="a3"/>
        <w:shd w:val="clear" w:color="auto" w:fill="FFFFFF"/>
        <w:spacing w:before="0" w:beforeAutospacing="0" w:after="0" w:afterAutospacing="0"/>
        <w:jc w:val="right"/>
      </w:pPr>
      <w:r w:rsidRPr="00187416">
        <w:rPr>
          <w:b/>
        </w:rPr>
        <w:t xml:space="preserve">УГД по </w:t>
      </w:r>
      <w:proofErr w:type="spellStart"/>
      <w:r w:rsidRPr="00187416">
        <w:rPr>
          <w:b/>
        </w:rPr>
        <w:t>Абайскому</w:t>
      </w:r>
      <w:proofErr w:type="spellEnd"/>
      <w:r w:rsidRPr="00187416">
        <w:rPr>
          <w:b/>
        </w:rPr>
        <w:t xml:space="preserve"> району</w:t>
      </w:r>
    </w:p>
    <w:sectPr w:rsidR="006A1565" w:rsidSect="006A15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3B" w:rsidRDefault="0080183B" w:rsidP="00BE73A0">
      <w:pPr>
        <w:spacing w:after="0" w:line="240" w:lineRule="auto"/>
      </w:pPr>
      <w:r>
        <w:separator/>
      </w:r>
    </w:p>
  </w:endnote>
  <w:endnote w:type="continuationSeparator" w:id="0">
    <w:p w:rsidR="0080183B" w:rsidRDefault="0080183B" w:rsidP="00BE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3B" w:rsidRDefault="0080183B" w:rsidP="00BE73A0">
      <w:pPr>
        <w:spacing w:after="0" w:line="240" w:lineRule="auto"/>
      </w:pPr>
      <w:r>
        <w:separator/>
      </w:r>
    </w:p>
  </w:footnote>
  <w:footnote w:type="continuationSeparator" w:id="0">
    <w:p w:rsidR="0080183B" w:rsidRDefault="0080183B" w:rsidP="00BE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A0" w:rsidRDefault="00BE73A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73A0" w:rsidRPr="00BE73A0" w:rsidRDefault="00BE73A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E73A0" w:rsidRPr="00BE73A0" w:rsidRDefault="00BE73A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47"/>
    <w:rsid w:val="001031C7"/>
    <w:rsid w:val="0015302A"/>
    <w:rsid w:val="00186265"/>
    <w:rsid w:val="00187416"/>
    <w:rsid w:val="00366456"/>
    <w:rsid w:val="003C6F3A"/>
    <w:rsid w:val="004C7B9D"/>
    <w:rsid w:val="00611D31"/>
    <w:rsid w:val="006A1565"/>
    <w:rsid w:val="00716685"/>
    <w:rsid w:val="007231A2"/>
    <w:rsid w:val="00756CA6"/>
    <w:rsid w:val="0080183B"/>
    <w:rsid w:val="008448F5"/>
    <w:rsid w:val="008C4CA6"/>
    <w:rsid w:val="008E7347"/>
    <w:rsid w:val="0090020A"/>
    <w:rsid w:val="009D0446"/>
    <w:rsid w:val="00A3294B"/>
    <w:rsid w:val="00AB2EFB"/>
    <w:rsid w:val="00B2363D"/>
    <w:rsid w:val="00BE73A0"/>
    <w:rsid w:val="00C35A90"/>
    <w:rsid w:val="00C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7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347"/>
    <w:rPr>
      <w:b/>
      <w:bCs/>
    </w:rPr>
  </w:style>
  <w:style w:type="character" w:customStyle="1" w:styleId="apple-converted-space">
    <w:name w:val="apple-converted-space"/>
    <w:basedOn w:val="a0"/>
    <w:rsid w:val="008E7347"/>
  </w:style>
  <w:style w:type="character" w:styleId="a5">
    <w:name w:val="Hyperlink"/>
    <w:basedOn w:val="a0"/>
    <w:uiPriority w:val="99"/>
    <w:semiHidden/>
    <w:unhideWhenUsed/>
    <w:rsid w:val="008E73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E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3A0"/>
  </w:style>
  <w:style w:type="paragraph" w:styleId="a8">
    <w:name w:val="footer"/>
    <w:basedOn w:val="a"/>
    <w:link w:val="a9"/>
    <w:uiPriority w:val="99"/>
    <w:unhideWhenUsed/>
    <w:rsid w:val="00BE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7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347"/>
    <w:rPr>
      <w:b/>
      <w:bCs/>
    </w:rPr>
  </w:style>
  <w:style w:type="character" w:customStyle="1" w:styleId="apple-converted-space">
    <w:name w:val="apple-converted-space"/>
    <w:basedOn w:val="a0"/>
    <w:rsid w:val="008E7347"/>
  </w:style>
  <w:style w:type="character" w:styleId="a5">
    <w:name w:val="Hyperlink"/>
    <w:basedOn w:val="a0"/>
    <w:uiPriority w:val="99"/>
    <w:semiHidden/>
    <w:unhideWhenUsed/>
    <w:rsid w:val="008E73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E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3A0"/>
  </w:style>
  <w:style w:type="paragraph" w:styleId="a8">
    <w:name w:val="footer"/>
    <w:basedOn w:val="a"/>
    <w:link w:val="a9"/>
    <w:uiPriority w:val="99"/>
    <w:unhideWhenUsed/>
    <w:rsid w:val="00BE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kon.kz/4939760-samozanyatyh-kazahstantsev-ne-budu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2020-03-06T02:34:00Z</dcterms:created>
  <dcterms:modified xsi:type="dcterms:W3CDTF">2020-03-06T02:34:00Z</dcterms:modified>
</cp:coreProperties>
</file>