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4F" w:rsidRPr="0078454F" w:rsidRDefault="00892E1E" w:rsidP="00934587">
      <w:pPr>
        <w:rPr>
          <w:color w:val="3399FF"/>
          <w:sz w:val="28"/>
          <w:szCs w:val="28"/>
          <w:lang w:val="kk-KZ"/>
        </w:rPr>
      </w:pPr>
      <w:r>
        <w:rPr>
          <w:color w:val="3399FF"/>
          <w:lang w:val="kk-KZ"/>
        </w:rPr>
        <w:t xml:space="preserve">         </w:t>
      </w:r>
    </w:p>
    <w:p w:rsidR="00D33F99" w:rsidRPr="00D33F99" w:rsidRDefault="00D33F99" w:rsidP="00D33F99">
      <w:pPr>
        <w:jc w:val="center"/>
        <w:rPr>
          <w:b/>
          <w:color w:val="000000"/>
          <w:sz w:val="28"/>
          <w:lang w:val="kk-KZ"/>
        </w:rPr>
      </w:pPr>
      <w:r w:rsidRPr="00D33F99">
        <w:rPr>
          <w:b/>
          <w:color w:val="000000"/>
          <w:sz w:val="28"/>
          <w:lang w:val="kk-KZ"/>
        </w:rPr>
        <w:t xml:space="preserve">Қарағанды облыстық мәслихатының </w:t>
      </w:r>
    </w:p>
    <w:p w:rsidR="00D33F99" w:rsidRPr="00D33F99" w:rsidRDefault="00D33F99" w:rsidP="00D33F99">
      <w:pPr>
        <w:jc w:val="center"/>
        <w:rPr>
          <w:b/>
          <w:color w:val="000000"/>
          <w:sz w:val="28"/>
          <w:lang w:val="kk-KZ"/>
        </w:rPr>
      </w:pPr>
      <w:r w:rsidRPr="00D33F99">
        <w:rPr>
          <w:b/>
          <w:color w:val="000000"/>
          <w:sz w:val="28"/>
          <w:lang w:val="kk-KZ"/>
        </w:rPr>
        <w:t xml:space="preserve">2011 жылғы 29 қарашадағы XLI сессиясының </w:t>
      </w:r>
      <w:r w:rsidR="008138B8">
        <w:rPr>
          <w:b/>
          <w:color w:val="000000"/>
          <w:sz w:val="28"/>
          <w:lang w:val="kk-KZ"/>
        </w:rPr>
        <w:t>№</w:t>
      </w:r>
      <w:r w:rsidRPr="00D33F99">
        <w:rPr>
          <w:b/>
          <w:color w:val="000000"/>
          <w:sz w:val="28"/>
          <w:lang w:val="kk-KZ"/>
        </w:rPr>
        <w:t xml:space="preserve"> 465 </w:t>
      </w:r>
    </w:p>
    <w:p w:rsidR="00D33F99" w:rsidRPr="00D33F99" w:rsidRDefault="00D33F99" w:rsidP="00D33F99">
      <w:pPr>
        <w:jc w:val="center"/>
        <w:rPr>
          <w:b/>
          <w:color w:val="000000"/>
          <w:sz w:val="28"/>
          <w:lang w:val="kk-KZ"/>
        </w:rPr>
      </w:pPr>
      <w:r w:rsidRPr="00D33F99">
        <w:rPr>
          <w:b/>
          <w:color w:val="000000"/>
          <w:sz w:val="28"/>
          <w:lang w:val="kk-KZ"/>
        </w:rPr>
        <w:t>«Қоршаған ортаға эмиссиялар үшін төлемақы ставкалары туралы» шешіміне өзгерістер енгізу туралы</w:t>
      </w:r>
    </w:p>
    <w:p w:rsidR="00D33F99" w:rsidRPr="00D33F99" w:rsidRDefault="00D33F99" w:rsidP="00D33F99">
      <w:pPr>
        <w:jc w:val="center"/>
        <w:rPr>
          <w:b/>
          <w:color w:val="000000"/>
          <w:sz w:val="28"/>
          <w:lang w:val="kk-KZ"/>
        </w:rPr>
      </w:pPr>
    </w:p>
    <w:p w:rsidR="00D33F99" w:rsidRPr="00D33F99" w:rsidRDefault="00D33F99" w:rsidP="00D33F99">
      <w:pPr>
        <w:jc w:val="center"/>
        <w:rPr>
          <w:b/>
          <w:color w:val="000000"/>
          <w:sz w:val="28"/>
          <w:lang w:val="kk-KZ"/>
        </w:rPr>
      </w:pPr>
    </w:p>
    <w:p w:rsidR="00D33F99" w:rsidRPr="00D33F99" w:rsidRDefault="00D33F99" w:rsidP="00D33F99">
      <w:pPr>
        <w:ind w:firstLine="708"/>
        <w:jc w:val="both"/>
        <w:rPr>
          <w:color w:val="000000"/>
          <w:sz w:val="28"/>
          <w:lang w:val="kk-KZ"/>
        </w:rPr>
      </w:pPr>
      <w:r w:rsidRPr="00D33F99">
        <w:rPr>
          <w:color w:val="000000"/>
          <w:sz w:val="28"/>
          <w:lang w:val="kk-KZ"/>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6-бабына, Қазақстан Республикасының 2016 жылғы 6 сәуірдегі «Құқықтық актілер туралы» Заңына сәйкес Қарағанды облысының мәслихаты </w:t>
      </w:r>
      <w:r w:rsidRPr="00D33F99">
        <w:rPr>
          <w:b/>
          <w:color w:val="000000"/>
          <w:sz w:val="28"/>
          <w:lang w:val="kk-KZ"/>
        </w:rPr>
        <w:t>ШЕШІМ ЕТТІ:</w:t>
      </w:r>
    </w:p>
    <w:p w:rsidR="00D33F99" w:rsidRPr="00D33F99" w:rsidRDefault="00D33F99" w:rsidP="00D33F99">
      <w:pPr>
        <w:ind w:firstLine="708"/>
        <w:jc w:val="both"/>
        <w:rPr>
          <w:color w:val="000000"/>
          <w:sz w:val="28"/>
          <w:lang w:val="kk-KZ"/>
        </w:rPr>
      </w:pPr>
      <w:r w:rsidRPr="00D33F99">
        <w:rPr>
          <w:color w:val="000000"/>
          <w:sz w:val="28"/>
          <w:lang w:val="kk-KZ"/>
        </w:rPr>
        <w:t xml:space="preserve">1. Қарағанды облыстық мәслихатының 2011 жылғы 29 қарашадағы XLI сессиясының № 465 «Қоршаған ортаға эмиссиялар үшін төлемақы ставкалары туралы» шешіміне (Нормативтік құқықтық актілерді мемлекеттік тіркеу тізілімінде № </w:t>
      </w:r>
      <w:r w:rsidR="00F84B7B" w:rsidRPr="00C246E2">
        <w:rPr>
          <w:color w:val="000000"/>
          <w:sz w:val="28"/>
          <w:lang w:val="kk-KZ"/>
        </w:rPr>
        <w:t>1903</w:t>
      </w:r>
      <w:r w:rsidRPr="00D33F99">
        <w:rPr>
          <w:color w:val="000000"/>
          <w:sz w:val="28"/>
          <w:lang w:val="kk-KZ"/>
        </w:rPr>
        <w:t xml:space="preserve"> болып тіркелді, «Орталық Қазақстан» 2011 жылғы 27 желтоқсандағы № 216 (21204); «Индустриальная Караганда»  2011 жылғы 27 желтоқсандағы, № 148 (21162) газеттерде жарияланды) келесідей өзгерістер енгізілсін:</w:t>
      </w:r>
    </w:p>
    <w:p w:rsidR="00D33F99" w:rsidRPr="00D33F99" w:rsidRDefault="00D33F99" w:rsidP="00D33F99">
      <w:pPr>
        <w:ind w:firstLine="708"/>
        <w:jc w:val="both"/>
        <w:rPr>
          <w:color w:val="000000"/>
          <w:sz w:val="28"/>
          <w:lang w:val="kk-KZ"/>
        </w:rPr>
      </w:pPr>
      <w:r w:rsidRPr="00D33F99">
        <w:rPr>
          <w:color w:val="000000"/>
          <w:sz w:val="28"/>
          <w:lang w:val="kk-KZ"/>
        </w:rPr>
        <w:t>көрсетілген шешімнің кіріспесі мынадай редакцияда жазылсын:</w:t>
      </w:r>
    </w:p>
    <w:p w:rsidR="00D33F99" w:rsidRPr="00D33F99" w:rsidRDefault="00D33F99" w:rsidP="00D33F99">
      <w:pPr>
        <w:ind w:firstLine="708"/>
        <w:jc w:val="both"/>
        <w:rPr>
          <w:color w:val="000000"/>
          <w:sz w:val="28"/>
          <w:lang w:val="kk-KZ"/>
        </w:rPr>
      </w:pPr>
      <w:r w:rsidRPr="00D33F99">
        <w:rPr>
          <w:color w:val="000000"/>
          <w:sz w:val="28"/>
          <w:lang w:val="kk-KZ"/>
        </w:rPr>
        <w:t xml:space="preserve">«Қазақстан Республикасының 2017 жылғы 25 желтоқсандағы «Салық және бюджетке төленетін басқа да міндетті төлемдер туралы (Салық кодексі)» Кодексінің 576 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сәйкес Қарағанды облысының мәслихаты </w:t>
      </w:r>
      <w:r w:rsidRPr="00D33F99">
        <w:rPr>
          <w:b/>
          <w:color w:val="000000"/>
          <w:sz w:val="28"/>
          <w:lang w:val="kk-KZ"/>
        </w:rPr>
        <w:t>ШЕШІМ ЕТТІ:</w:t>
      </w:r>
      <w:r w:rsidRPr="00D33F99">
        <w:rPr>
          <w:color w:val="000000"/>
          <w:sz w:val="28"/>
          <w:lang w:val="kk-KZ"/>
        </w:rPr>
        <w:t>»</w:t>
      </w:r>
    </w:p>
    <w:p w:rsidR="00D33F99" w:rsidRPr="008138B8" w:rsidRDefault="00D33F99" w:rsidP="00D33F99">
      <w:pPr>
        <w:ind w:firstLine="708"/>
        <w:jc w:val="both"/>
        <w:rPr>
          <w:color w:val="000000"/>
          <w:sz w:val="28"/>
          <w:lang w:val="kk-KZ"/>
        </w:rPr>
      </w:pPr>
      <w:r w:rsidRPr="008138B8">
        <w:rPr>
          <w:color w:val="000000"/>
          <w:sz w:val="28"/>
          <w:lang w:val="kk-KZ"/>
        </w:rPr>
        <w:t xml:space="preserve">1 тармақ мынадай редакцияда жазылсын: </w:t>
      </w:r>
    </w:p>
    <w:p w:rsidR="00D33F99" w:rsidRPr="008138B8" w:rsidRDefault="00D33F99" w:rsidP="00D33F99">
      <w:pPr>
        <w:ind w:firstLine="708"/>
        <w:jc w:val="both"/>
        <w:rPr>
          <w:color w:val="000000"/>
          <w:sz w:val="28"/>
          <w:lang w:val="kk-KZ"/>
        </w:rPr>
      </w:pPr>
      <w:r w:rsidRPr="008138B8">
        <w:rPr>
          <w:color w:val="000000"/>
          <w:sz w:val="28"/>
          <w:lang w:val="kk-KZ"/>
        </w:rPr>
        <w:t>«1. «Салық және бюджетке төленетін басқа да міндетті төлемдер туралы (Салық кодексі)»</w:t>
      </w:r>
      <w:r w:rsidRPr="008138B8">
        <w:rPr>
          <w:lang w:val="kk-KZ"/>
        </w:rPr>
        <w:t xml:space="preserve"> </w:t>
      </w:r>
      <w:r w:rsidRPr="008138B8">
        <w:rPr>
          <w:color w:val="000000"/>
          <w:sz w:val="28"/>
          <w:lang w:val="kk-KZ"/>
        </w:rPr>
        <w:t>Қазақстан Республикасының 2017 жылғы 25 желтоқсандағы Кодексінің 576 бабында белгіленген қоршаған ортаға эмиссиялар үшін төлемақы ставкалары ластағыш заттардың жеке түрлері бойынша Қарағанды облысы бойынша 1,4 есеге арттырылсын.»;</w:t>
      </w:r>
    </w:p>
    <w:p w:rsidR="00D33F99" w:rsidRPr="008138B8" w:rsidRDefault="00D33F99" w:rsidP="00D33F99">
      <w:pPr>
        <w:ind w:firstLine="708"/>
        <w:jc w:val="both"/>
        <w:rPr>
          <w:color w:val="000000"/>
          <w:sz w:val="28"/>
          <w:lang w:val="kk-KZ"/>
        </w:rPr>
      </w:pPr>
      <w:r w:rsidRPr="008138B8">
        <w:rPr>
          <w:color w:val="000000"/>
          <w:sz w:val="28"/>
          <w:lang w:val="kk-KZ"/>
        </w:rPr>
        <w:t>көрсетілген шешімнің қосымшасы осы шешімнің қосымшасына сәйкес жаңа редакцияда жазылсын.</w:t>
      </w:r>
    </w:p>
    <w:p w:rsidR="00D33F99" w:rsidRPr="008138B8" w:rsidRDefault="00D33F99" w:rsidP="00D33F99">
      <w:pPr>
        <w:ind w:firstLine="708"/>
        <w:jc w:val="both"/>
        <w:rPr>
          <w:color w:val="000000"/>
          <w:sz w:val="28"/>
          <w:lang w:val="kk-KZ"/>
        </w:rPr>
      </w:pPr>
      <w:r w:rsidRPr="008138B8">
        <w:rPr>
          <w:color w:val="000000"/>
          <w:sz w:val="28"/>
          <w:lang w:val="kk-KZ"/>
        </w:rPr>
        <w:t>2. Шешімнің орындалуын бақылау өнеркәсіп, шағын және орта бизнесті дамыту, аграрлық мәселелер және экология жөніндегі тұрақты комиссиясына</w:t>
      </w:r>
      <w:r w:rsidRPr="008138B8">
        <w:rPr>
          <w:lang w:val="kk-KZ"/>
        </w:rPr>
        <w:t xml:space="preserve"> </w:t>
      </w:r>
      <w:r w:rsidRPr="008138B8">
        <w:rPr>
          <w:color w:val="000000"/>
          <w:sz w:val="28"/>
          <w:lang w:val="kk-KZ"/>
        </w:rPr>
        <w:t>жүктелсін.</w:t>
      </w:r>
    </w:p>
    <w:p w:rsidR="00D33F99" w:rsidRPr="008138B8" w:rsidRDefault="00D33F99" w:rsidP="00D33F99">
      <w:pPr>
        <w:ind w:firstLine="708"/>
        <w:jc w:val="both"/>
        <w:rPr>
          <w:color w:val="000000"/>
          <w:sz w:val="28"/>
          <w:lang w:val="kk-KZ"/>
        </w:rPr>
      </w:pPr>
      <w:r w:rsidRPr="008138B8">
        <w:rPr>
          <w:color w:val="000000"/>
          <w:sz w:val="28"/>
          <w:lang w:val="kk-KZ"/>
        </w:rPr>
        <w:t>3. Осы шешім алғашқы ресми жарияланған күнінен кейін күнтізбелік он күн өткен соң қолданысқа енеді.</w:t>
      </w:r>
    </w:p>
    <w:p w:rsidR="0078454F" w:rsidRPr="008138B8" w:rsidRDefault="0078454F" w:rsidP="00D33F99">
      <w:pPr>
        <w:tabs>
          <w:tab w:val="left" w:pos="709"/>
          <w:tab w:val="left" w:pos="851"/>
        </w:tabs>
        <w:spacing w:line="228" w:lineRule="auto"/>
        <w:jc w:val="both"/>
        <w:rPr>
          <w:sz w:val="28"/>
          <w:szCs w:val="28"/>
          <w:lang w:val="kk-KZ"/>
        </w:rPr>
      </w:pPr>
    </w:p>
    <w:p w:rsidR="00642211" w:rsidRPr="00D33F99" w:rsidRDefault="00642211" w:rsidP="00934587">
      <w:pPr>
        <w:rPr>
          <w:color w:val="3399FF"/>
          <w:sz w:val="28"/>
          <w:szCs w:val="28"/>
          <w:lang w:val="kk-KZ"/>
        </w:rPr>
      </w:pPr>
    </w:p>
    <w:p w:rsidR="00642211" w:rsidRPr="008858D2" w:rsidRDefault="00642211" w:rsidP="00D33F99">
      <w:pPr>
        <w:overflowPunct/>
        <w:autoSpaceDE/>
        <w:autoSpaceDN/>
        <w:adjustRightInd/>
        <w:rPr>
          <w:lang w:val="kk-KZ"/>
        </w:rPr>
      </w:pPr>
    </w:p>
    <w:p w:rsidR="00FC5F22" w:rsidRPr="00716E0D" w:rsidRDefault="00FC5F22">
      <w:pPr>
        <w:rPr>
          <w:lang w:val="kk-KZ"/>
        </w:rPr>
      </w:pPr>
    </w:p>
    <w:p w:rsidR="00B6041D" w:rsidRPr="00716E0D" w:rsidRDefault="00B6041D">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830144" w:rsidRPr="00716E0D" w:rsidRDefault="00830144">
      <w:pPr>
        <w:rPr>
          <w:lang w:val="kk-KZ"/>
        </w:rPr>
      </w:pPr>
    </w:p>
    <w:p w:rsidR="00B6041D" w:rsidRDefault="00B6041D" w:rsidP="00B6041D">
      <w:pPr>
        <w:jc w:val="center"/>
        <w:rPr>
          <w:b/>
          <w:color w:val="000000"/>
          <w:sz w:val="28"/>
        </w:rPr>
      </w:pPr>
      <w:r w:rsidRPr="00593C5E">
        <w:rPr>
          <w:b/>
          <w:color w:val="000000"/>
          <w:sz w:val="28"/>
        </w:rPr>
        <w:t>О внесении изменений</w:t>
      </w:r>
      <w:r>
        <w:rPr>
          <w:b/>
          <w:color w:val="000000"/>
          <w:sz w:val="28"/>
        </w:rPr>
        <w:t xml:space="preserve"> </w:t>
      </w:r>
      <w:r w:rsidRPr="00593C5E">
        <w:rPr>
          <w:b/>
          <w:color w:val="000000"/>
          <w:sz w:val="28"/>
        </w:rPr>
        <w:t xml:space="preserve">в решение </w:t>
      </w:r>
      <w:r w:rsidRPr="00471672">
        <w:rPr>
          <w:b/>
          <w:color w:val="000000"/>
          <w:sz w:val="28"/>
        </w:rPr>
        <w:t>XLI сессии</w:t>
      </w:r>
    </w:p>
    <w:p w:rsidR="00B6041D" w:rsidRDefault="00B6041D" w:rsidP="00B6041D">
      <w:pPr>
        <w:jc w:val="center"/>
        <w:rPr>
          <w:b/>
          <w:color w:val="000000"/>
          <w:sz w:val="28"/>
        </w:rPr>
      </w:pPr>
      <w:r w:rsidRPr="00471672">
        <w:rPr>
          <w:b/>
          <w:color w:val="000000"/>
          <w:sz w:val="28"/>
        </w:rPr>
        <w:t xml:space="preserve">Карагандинского областного </w:t>
      </w:r>
      <w:proofErr w:type="spellStart"/>
      <w:r w:rsidRPr="00471672">
        <w:rPr>
          <w:b/>
          <w:color w:val="000000"/>
          <w:sz w:val="28"/>
        </w:rPr>
        <w:t>маслихата</w:t>
      </w:r>
      <w:proofErr w:type="spellEnd"/>
    </w:p>
    <w:p w:rsidR="00B6041D" w:rsidRDefault="00B6041D" w:rsidP="00B6041D">
      <w:pPr>
        <w:jc w:val="center"/>
        <w:rPr>
          <w:b/>
          <w:color w:val="000000"/>
          <w:sz w:val="28"/>
        </w:rPr>
      </w:pPr>
      <w:r w:rsidRPr="00471672">
        <w:rPr>
          <w:b/>
          <w:color w:val="000000"/>
          <w:sz w:val="28"/>
        </w:rPr>
        <w:t xml:space="preserve">от 29 ноября 2011 года </w:t>
      </w:r>
      <w:r>
        <w:rPr>
          <w:b/>
          <w:color w:val="000000"/>
          <w:sz w:val="28"/>
        </w:rPr>
        <w:t>№</w:t>
      </w:r>
      <w:r w:rsidRPr="00471672">
        <w:rPr>
          <w:b/>
          <w:color w:val="000000"/>
          <w:sz w:val="28"/>
        </w:rPr>
        <w:t xml:space="preserve"> 465</w:t>
      </w:r>
    </w:p>
    <w:p w:rsidR="00B6041D" w:rsidRDefault="00B6041D" w:rsidP="00B6041D">
      <w:pPr>
        <w:jc w:val="center"/>
        <w:rPr>
          <w:b/>
          <w:color w:val="000000"/>
          <w:sz w:val="28"/>
        </w:rPr>
      </w:pPr>
      <w:r>
        <w:rPr>
          <w:b/>
          <w:color w:val="000000"/>
          <w:sz w:val="28"/>
        </w:rPr>
        <w:t>«</w:t>
      </w:r>
      <w:r w:rsidRPr="00593C5E">
        <w:rPr>
          <w:b/>
          <w:color w:val="000000"/>
          <w:sz w:val="28"/>
        </w:rPr>
        <w:t xml:space="preserve">О </w:t>
      </w:r>
      <w:r>
        <w:rPr>
          <w:b/>
          <w:color w:val="000000"/>
          <w:sz w:val="28"/>
        </w:rPr>
        <w:t>ставках платы за эмиссии в окружающую среду»</w:t>
      </w:r>
    </w:p>
    <w:p w:rsidR="00B6041D" w:rsidRDefault="00B6041D" w:rsidP="00B6041D">
      <w:pPr>
        <w:jc w:val="both"/>
        <w:rPr>
          <w:b/>
          <w:color w:val="000000"/>
          <w:sz w:val="28"/>
        </w:rPr>
      </w:pPr>
    </w:p>
    <w:p w:rsidR="00B6041D" w:rsidRDefault="00B6041D" w:rsidP="00B6041D">
      <w:pPr>
        <w:jc w:val="both"/>
        <w:rPr>
          <w:b/>
          <w:color w:val="000000"/>
          <w:sz w:val="28"/>
        </w:rPr>
      </w:pPr>
    </w:p>
    <w:p w:rsidR="00B6041D" w:rsidRDefault="00B6041D" w:rsidP="00B6041D">
      <w:pPr>
        <w:ind w:firstLine="708"/>
        <w:jc w:val="both"/>
        <w:rPr>
          <w:b/>
          <w:color w:val="000000"/>
          <w:sz w:val="28"/>
        </w:rPr>
      </w:pPr>
      <w:r>
        <w:rPr>
          <w:color w:val="000000"/>
          <w:sz w:val="28"/>
        </w:rPr>
        <w:t xml:space="preserve">В соответствии со </w:t>
      </w:r>
      <w:r w:rsidRPr="00593C5E">
        <w:rPr>
          <w:color w:val="000000"/>
          <w:sz w:val="28"/>
        </w:rPr>
        <w:t>стать</w:t>
      </w:r>
      <w:r>
        <w:rPr>
          <w:color w:val="000000"/>
          <w:sz w:val="28"/>
        </w:rPr>
        <w:t xml:space="preserve">ей </w:t>
      </w:r>
      <w:r w:rsidRPr="00593C5E">
        <w:rPr>
          <w:color w:val="000000"/>
          <w:sz w:val="28"/>
        </w:rPr>
        <w:t xml:space="preserve">6 Закона Республики Казахстан </w:t>
      </w:r>
      <w:r>
        <w:rPr>
          <w:color w:val="000000"/>
          <w:sz w:val="28"/>
        </w:rPr>
        <w:t>от 23 января 2001 года «</w:t>
      </w:r>
      <w:r w:rsidRPr="00593C5E">
        <w:rPr>
          <w:color w:val="000000"/>
          <w:sz w:val="28"/>
        </w:rPr>
        <w:t>О местном государственном управлении и самоуп</w:t>
      </w:r>
      <w:r>
        <w:rPr>
          <w:color w:val="000000"/>
          <w:sz w:val="28"/>
        </w:rPr>
        <w:t>равлении в Республике Казахстан»</w:t>
      </w:r>
      <w:r w:rsidRPr="00593C5E">
        <w:rPr>
          <w:color w:val="000000"/>
          <w:sz w:val="28"/>
        </w:rPr>
        <w:t xml:space="preserve">, </w:t>
      </w:r>
      <w:r>
        <w:rPr>
          <w:color w:val="000000"/>
          <w:sz w:val="28"/>
        </w:rPr>
        <w:t>Законом Республики Казахстан от 6 апреля 2016 года «О правовых актах</w:t>
      </w:r>
      <w:r w:rsidRPr="00593C5E">
        <w:rPr>
          <w:color w:val="000000"/>
          <w:sz w:val="28"/>
        </w:rPr>
        <w:t xml:space="preserve">» </w:t>
      </w:r>
      <w:r w:rsidRPr="00471672">
        <w:rPr>
          <w:color w:val="000000"/>
          <w:sz w:val="28"/>
        </w:rPr>
        <w:t>Карагандинск</w:t>
      </w:r>
      <w:r>
        <w:rPr>
          <w:color w:val="000000"/>
          <w:sz w:val="28"/>
        </w:rPr>
        <w:t xml:space="preserve">ий </w:t>
      </w:r>
      <w:r w:rsidRPr="00593C5E">
        <w:rPr>
          <w:color w:val="000000"/>
          <w:sz w:val="28"/>
        </w:rPr>
        <w:t xml:space="preserve">областной </w:t>
      </w:r>
      <w:proofErr w:type="spellStart"/>
      <w:r w:rsidRPr="00593C5E">
        <w:rPr>
          <w:color w:val="000000"/>
          <w:sz w:val="28"/>
        </w:rPr>
        <w:t>маслихат</w:t>
      </w:r>
      <w:proofErr w:type="spellEnd"/>
      <w:r w:rsidRPr="00593C5E">
        <w:rPr>
          <w:color w:val="000000"/>
          <w:sz w:val="28"/>
        </w:rPr>
        <w:t xml:space="preserve"> </w:t>
      </w:r>
      <w:r w:rsidRPr="00593C5E">
        <w:rPr>
          <w:b/>
          <w:color w:val="000000"/>
          <w:sz w:val="28"/>
        </w:rPr>
        <w:t>РЕШИЛ:</w:t>
      </w:r>
    </w:p>
    <w:p w:rsidR="00B6041D" w:rsidRDefault="00B6041D" w:rsidP="00B6041D">
      <w:pPr>
        <w:ind w:firstLine="708"/>
        <w:jc w:val="both"/>
        <w:rPr>
          <w:color w:val="000000"/>
          <w:sz w:val="28"/>
        </w:rPr>
      </w:pPr>
      <w:r w:rsidRPr="00593C5E">
        <w:rPr>
          <w:color w:val="000000"/>
          <w:sz w:val="28"/>
        </w:rPr>
        <w:t xml:space="preserve">1. </w:t>
      </w:r>
      <w:proofErr w:type="gramStart"/>
      <w:r w:rsidRPr="00593C5E">
        <w:rPr>
          <w:color w:val="000000"/>
          <w:sz w:val="28"/>
        </w:rPr>
        <w:t>Внести в</w:t>
      </w:r>
      <w:r>
        <w:rPr>
          <w:color w:val="000000"/>
          <w:sz w:val="28"/>
        </w:rPr>
        <w:t> </w:t>
      </w:r>
      <w:r w:rsidRPr="00593C5E">
        <w:rPr>
          <w:color w:val="000000"/>
          <w:sz w:val="28"/>
        </w:rPr>
        <w:t xml:space="preserve">решение </w:t>
      </w:r>
      <w:r w:rsidRPr="00471672">
        <w:rPr>
          <w:color w:val="000000"/>
          <w:sz w:val="28"/>
        </w:rPr>
        <w:t xml:space="preserve">XLI сессии Карагандинского областного </w:t>
      </w:r>
      <w:proofErr w:type="spellStart"/>
      <w:r w:rsidRPr="00471672">
        <w:rPr>
          <w:color w:val="000000"/>
          <w:sz w:val="28"/>
        </w:rPr>
        <w:t>маслихата</w:t>
      </w:r>
      <w:proofErr w:type="spellEnd"/>
      <w:r w:rsidRPr="00471672">
        <w:rPr>
          <w:color w:val="000000"/>
          <w:sz w:val="28"/>
        </w:rPr>
        <w:t xml:space="preserve"> от 29 ноября 2011 года </w:t>
      </w:r>
      <w:r>
        <w:rPr>
          <w:color w:val="000000"/>
          <w:sz w:val="28"/>
          <w:lang w:val="kk-KZ"/>
        </w:rPr>
        <w:t>№</w:t>
      </w:r>
      <w:r w:rsidRPr="00471672">
        <w:rPr>
          <w:color w:val="000000"/>
          <w:sz w:val="28"/>
        </w:rPr>
        <w:t xml:space="preserve"> 465</w:t>
      </w:r>
      <w:r w:rsidRPr="00AD1295">
        <w:rPr>
          <w:color w:val="000000"/>
          <w:sz w:val="28"/>
        </w:rPr>
        <w:t xml:space="preserve"> «О ставках платы за эмиссии в окружающую среду» </w:t>
      </w:r>
      <w:r w:rsidRPr="00593C5E">
        <w:rPr>
          <w:color w:val="000000"/>
          <w:sz w:val="28"/>
        </w:rPr>
        <w:t>(зарегистрирован</w:t>
      </w:r>
      <w:r>
        <w:rPr>
          <w:color w:val="000000"/>
          <w:sz w:val="28"/>
        </w:rPr>
        <w:t>о</w:t>
      </w:r>
      <w:r w:rsidRPr="00593C5E">
        <w:rPr>
          <w:color w:val="000000"/>
          <w:sz w:val="28"/>
        </w:rPr>
        <w:t xml:space="preserve"> в Реестре государственной регистраци</w:t>
      </w:r>
      <w:r>
        <w:rPr>
          <w:color w:val="000000"/>
          <w:sz w:val="28"/>
        </w:rPr>
        <w:t xml:space="preserve">и нормативных правовых актов № </w:t>
      </w:r>
      <w:r w:rsidRPr="00632C29">
        <w:rPr>
          <w:color w:val="000000"/>
          <w:sz w:val="28"/>
        </w:rPr>
        <w:t>1903</w:t>
      </w:r>
      <w:r w:rsidRPr="00593C5E">
        <w:rPr>
          <w:color w:val="000000"/>
          <w:sz w:val="28"/>
        </w:rPr>
        <w:t xml:space="preserve">, </w:t>
      </w:r>
      <w:r w:rsidRPr="00471672">
        <w:rPr>
          <w:color w:val="000000"/>
          <w:sz w:val="28"/>
        </w:rPr>
        <w:t>опубликовано в газет</w:t>
      </w:r>
      <w:r>
        <w:rPr>
          <w:color w:val="000000"/>
          <w:sz w:val="28"/>
        </w:rPr>
        <w:t>ах</w:t>
      </w:r>
      <w:r w:rsidRPr="00471672">
        <w:rPr>
          <w:color w:val="000000"/>
          <w:sz w:val="28"/>
        </w:rPr>
        <w:t xml:space="preserve"> </w:t>
      </w:r>
      <w:r>
        <w:rPr>
          <w:color w:val="000000"/>
          <w:sz w:val="28"/>
        </w:rPr>
        <w:t>«Индустриальная Караганда»</w:t>
      </w:r>
      <w:r w:rsidRPr="00471672">
        <w:rPr>
          <w:color w:val="000000"/>
          <w:sz w:val="28"/>
        </w:rPr>
        <w:t xml:space="preserve"> от</w:t>
      </w:r>
      <w:r>
        <w:rPr>
          <w:color w:val="000000"/>
          <w:sz w:val="28"/>
        </w:rPr>
        <w:t xml:space="preserve"> 27 декабря 2011 года № 148 (21162), «</w:t>
      </w:r>
      <w:proofErr w:type="spellStart"/>
      <w:r w:rsidRPr="00471672">
        <w:rPr>
          <w:color w:val="000000"/>
          <w:sz w:val="28"/>
        </w:rPr>
        <w:t>Орталық</w:t>
      </w:r>
      <w:proofErr w:type="spellEnd"/>
      <w:r w:rsidRPr="00471672">
        <w:rPr>
          <w:color w:val="000000"/>
          <w:sz w:val="28"/>
        </w:rPr>
        <w:t xml:space="preserve"> </w:t>
      </w:r>
      <w:proofErr w:type="spellStart"/>
      <w:r w:rsidRPr="00471672">
        <w:rPr>
          <w:color w:val="000000"/>
          <w:sz w:val="28"/>
        </w:rPr>
        <w:t>Қазақст</w:t>
      </w:r>
      <w:r>
        <w:rPr>
          <w:color w:val="000000"/>
          <w:sz w:val="28"/>
        </w:rPr>
        <w:t>ан</w:t>
      </w:r>
      <w:proofErr w:type="spellEnd"/>
      <w:r>
        <w:rPr>
          <w:color w:val="000000"/>
          <w:sz w:val="28"/>
        </w:rPr>
        <w:t>»</w:t>
      </w:r>
      <w:r w:rsidRPr="00471672">
        <w:rPr>
          <w:color w:val="000000"/>
          <w:sz w:val="28"/>
        </w:rPr>
        <w:t xml:space="preserve"> от</w:t>
      </w:r>
      <w:r>
        <w:rPr>
          <w:color w:val="000000"/>
          <w:sz w:val="28"/>
        </w:rPr>
        <w:t xml:space="preserve"> 27 декабря 2011 года</w:t>
      </w:r>
      <w:r w:rsidRPr="00471672">
        <w:rPr>
          <w:color w:val="000000"/>
          <w:sz w:val="28"/>
        </w:rPr>
        <w:t xml:space="preserve"> № 216 (21204)</w:t>
      </w:r>
      <w:r>
        <w:rPr>
          <w:color w:val="000000"/>
          <w:sz w:val="28"/>
        </w:rPr>
        <w:t xml:space="preserve">) </w:t>
      </w:r>
      <w:r w:rsidRPr="002424FC">
        <w:rPr>
          <w:color w:val="000000"/>
          <w:sz w:val="28"/>
        </w:rPr>
        <w:t>следующие изменения:</w:t>
      </w:r>
      <w:proofErr w:type="gramEnd"/>
    </w:p>
    <w:p w:rsidR="00B6041D" w:rsidRDefault="00B6041D" w:rsidP="00B6041D">
      <w:pPr>
        <w:ind w:firstLine="708"/>
        <w:jc w:val="both"/>
        <w:rPr>
          <w:color w:val="000000"/>
          <w:sz w:val="28"/>
        </w:rPr>
      </w:pPr>
      <w:r w:rsidRPr="002424FC">
        <w:rPr>
          <w:color w:val="000000"/>
          <w:sz w:val="28"/>
        </w:rPr>
        <w:t>преамбулу указанного решения изложить в следующей редакции:</w:t>
      </w:r>
    </w:p>
    <w:p w:rsidR="00B6041D" w:rsidRDefault="00B6041D" w:rsidP="00B6041D">
      <w:pPr>
        <w:ind w:firstLine="708"/>
        <w:jc w:val="both"/>
        <w:rPr>
          <w:color w:val="000000"/>
          <w:sz w:val="28"/>
        </w:rPr>
      </w:pPr>
      <w:r>
        <w:rPr>
          <w:color w:val="000000"/>
          <w:sz w:val="28"/>
        </w:rPr>
        <w:t>«</w:t>
      </w:r>
      <w:r w:rsidRPr="002424FC">
        <w:rPr>
          <w:color w:val="000000"/>
          <w:sz w:val="28"/>
        </w:rPr>
        <w:t xml:space="preserve">В соответствии </w:t>
      </w:r>
      <w:r>
        <w:rPr>
          <w:color w:val="000000"/>
          <w:sz w:val="28"/>
        </w:rPr>
        <w:t xml:space="preserve">со </w:t>
      </w:r>
      <w:r w:rsidRPr="00593C5E">
        <w:rPr>
          <w:color w:val="000000"/>
          <w:sz w:val="28"/>
        </w:rPr>
        <w:t>стать</w:t>
      </w:r>
      <w:r>
        <w:rPr>
          <w:color w:val="000000"/>
          <w:sz w:val="28"/>
        </w:rPr>
        <w:t>ей</w:t>
      </w:r>
      <w:r w:rsidRPr="002424FC">
        <w:rPr>
          <w:color w:val="000000"/>
          <w:sz w:val="28"/>
        </w:rPr>
        <w:t xml:space="preserve"> 576 Кодекса Республики Казахстан от 25 декабря 2017 года «О налогах и других обязательных платежах в бюджет (Налоговый кодекс)»</w:t>
      </w:r>
      <w:r>
        <w:rPr>
          <w:color w:val="000000"/>
          <w:sz w:val="28"/>
        </w:rPr>
        <w:t xml:space="preserve">, </w:t>
      </w:r>
      <w:r w:rsidRPr="00593C5E">
        <w:rPr>
          <w:color w:val="000000"/>
          <w:sz w:val="28"/>
        </w:rPr>
        <w:t>стать</w:t>
      </w:r>
      <w:r>
        <w:rPr>
          <w:color w:val="000000"/>
          <w:sz w:val="28"/>
        </w:rPr>
        <w:t xml:space="preserve">ей </w:t>
      </w:r>
      <w:r w:rsidRPr="00593C5E">
        <w:rPr>
          <w:color w:val="000000"/>
          <w:sz w:val="28"/>
        </w:rPr>
        <w:t xml:space="preserve">6 Закона Республики Казахстан </w:t>
      </w:r>
      <w:r>
        <w:rPr>
          <w:color w:val="000000"/>
          <w:sz w:val="28"/>
        </w:rPr>
        <w:t>от 23 января 2001 года «</w:t>
      </w:r>
      <w:r w:rsidRPr="00593C5E">
        <w:rPr>
          <w:color w:val="000000"/>
          <w:sz w:val="28"/>
        </w:rPr>
        <w:t>О местном государственном управлении и самоуп</w:t>
      </w:r>
      <w:r>
        <w:rPr>
          <w:color w:val="000000"/>
          <w:sz w:val="28"/>
        </w:rPr>
        <w:t>равлении в Республике Казахстан»</w:t>
      </w:r>
      <w:r w:rsidRPr="00593C5E">
        <w:rPr>
          <w:color w:val="000000"/>
          <w:sz w:val="28"/>
        </w:rPr>
        <w:t xml:space="preserve"> </w:t>
      </w:r>
      <w:r w:rsidRPr="00471672">
        <w:rPr>
          <w:color w:val="000000"/>
          <w:sz w:val="28"/>
        </w:rPr>
        <w:t>Карагандинск</w:t>
      </w:r>
      <w:r>
        <w:rPr>
          <w:color w:val="000000"/>
          <w:sz w:val="28"/>
        </w:rPr>
        <w:t>ий</w:t>
      </w:r>
      <w:r w:rsidRPr="002424FC">
        <w:rPr>
          <w:color w:val="000000"/>
          <w:sz w:val="28"/>
        </w:rPr>
        <w:t xml:space="preserve"> областной </w:t>
      </w:r>
      <w:proofErr w:type="spellStart"/>
      <w:r w:rsidRPr="002424FC">
        <w:rPr>
          <w:color w:val="000000"/>
          <w:sz w:val="28"/>
        </w:rPr>
        <w:t>маслихат</w:t>
      </w:r>
      <w:proofErr w:type="spellEnd"/>
      <w:r w:rsidRPr="002424FC">
        <w:rPr>
          <w:color w:val="000000"/>
          <w:sz w:val="28"/>
        </w:rPr>
        <w:t xml:space="preserve"> </w:t>
      </w:r>
      <w:r w:rsidRPr="002424FC">
        <w:rPr>
          <w:b/>
          <w:color w:val="000000"/>
          <w:sz w:val="28"/>
        </w:rPr>
        <w:t>РЕШИЛ</w:t>
      </w:r>
      <w:proofErr w:type="gramStart"/>
      <w:r w:rsidRPr="002424FC">
        <w:rPr>
          <w:color w:val="000000"/>
          <w:sz w:val="28"/>
        </w:rPr>
        <w:t>:</w:t>
      </w:r>
      <w:r>
        <w:rPr>
          <w:color w:val="000000"/>
          <w:sz w:val="28"/>
        </w:rPr>
        <w:t>»</w:t>
      </w:r>
      <w:proofErr w:type="gramEnd"/>
      <w:r>
        <w:rPr>
          <w:color w:val="000000"/>
          <w:sz w:val="28"/>
        </w:rPr>
        <w:t>;</w:t>
      </w:r>
    </w:p>
    <w:p w:rsidR="00B6041D" w:rsidRDefault="00B6041D" w:rsidP="00B6041D">
      <w:pPr>
        <w:ind w:firstLine="708"/>
        <w:jc w:val="both"/>
        <w:rPr>
          <w:color w:val="000000"/>
          <w:sz w:val="28"/>
        </w:rPr>
      </w:pPr>
      <w:r>
        <w:rPr>
          <w:color w:val="000000"/>
          <w:sz w:val="28"/>
        </w:rPr>
        <w:t>пункт</w:t>
      </w:r>
      <w:r w:rsidRPr="00593C5E">
        <w:rPr>
          <w:color w:val="000000"/>
          <w:sz w:val="28"/>
        </w:rPr>
        <w:t xml:space="preserve"> 1 </w:t>
      </w:r>
      <w:r>
        <w:rPr>
          <w:color w:val="000000"/>
          <w:sz w:val="28"/>
        </w:rPr>
        <w:t xml:space="preserve">изложить </w:t>
      </w:r>
      <w:r w:rsidRPr="002424FC">
        <w:rPr>
          <w:color w:val="000000"/>
          <w:sz w:val="28"/>
        </w:rPr>
        <w:t>в следующей редакции</w:t>
      </w:r>
      <w:r>
        <w:rPr>
          <w:color w:val="000000"/>
          <w:sz w:val="28"/>
        </w:rPr>
        <w:t>:</w:t>
      </w:r>
    </w:p>
    <w:p w:rsidR="00B6041D" w:rsidRPr="005B6916" w:rsidRDefault="00B6041D" w:rsidP="00B6041D">
      <w:pPr>
        <w:ind w:firstLine="708"/>
        <w:jc w:val="both"/>
        <w:rPr>
          <w:color w:val="000000"/>
          <w:sz w:val="28"/>
          <w:szCs w:val="28"/>
        </w:rPr>
      </w:pPr>
      <w:r>
        <w:rPr>
          <w:color w:val="000000"/>
          <w:sz w:val="28"/>
        </w:rPr>
        <w:t>«</w:t>
      </w:r>
      <w:r w:rsidRPr="005B6916">
        <w:rPr>
          <w:sz w:val="28"/>
          <w:szCs w:val="28"/>
        </w:rPr>
        <w:t>1. Повысить ставки платы за эмиссии в окружающую среду, установленные</w:t>
      </w:r>
      <w:r>
        <w:rPr>
          <w:sz w:val="28"/>
          <w:szCs w:val="28"/>
        </w:rPr>
        <w:t xml:space="preserve"> статьей</w:t>
      </w:r>
      <w:r w:rsidRPr="005B6916">
        <w:rPr>
          <w:sz w:val="28"/>
          <w:szCs w:val="28"/>
        </w:rPr>
        <w:t> </w:t>
      </w:r>
      <w:r>
        <w:rPr>
          <w:sz w:val="28"/>
          <w:szCs w:val="28"/>
          <w:lang w:val="kk-KZ"/>
        </w:rPr>
        <w:t>576</w:t>
      </w:r>
      <w:r w:rsidRPr="005B6916">
        <w:rPr>
          <w:sz w:val="28"/>
          <w:szCs w:val="28"/>
        </w:rPr>
        <w:t xml:space="preserve"> Кодекса Республики Казахстан </w:t>
      </w:r>
      <w:r w:rsidRPr="00EA749E">
        <w:rPr>
          <w:color w:val="000000"/>
          <w:sz w:val="28"/>
        </w:rPr>
        <w:t>от 25 декабря 2017 года</w:t>
      </w:r>
      <w:r w:rsidRPr="005B6916">
        <w:rPr>
          <w:sz w:val="28"/>
          <w:szCs w:val="28"/>
        </w:rPr>
        <w:t xml:space="preserve"> </w:t>
      </w:r>
      <w:r>
        <w:rPr>
          <w:sz w:val="28"/>
          <w:szCs w:val="28"/>
        </w:rPr>
        <w:t>«</w:t>
      </w:r>
      <w:r w:rsidRPr="005B6916">
        <w:rPr>
          <w:sz w:val="28"/>
          <w:szCs w:val="28"/>
        </w:rPr>
        <w:t>О налогах и других обязательных платежах в бюджет (Налоговый кодекс)</w:t>
      </w:r>
      <w:r>
        <w:rPr>
          <w:sz w:val="28"/>
          <w:szCs w:val="28"/>
        </w:rPr>
        <w:t>»</w:t>
      </w:r>
      <w:r w:rsidRPr="005B6916">
        <w:rPr>
          <w:sz w:val="28"/>
          <w:szCs w:val="28"/>
        </w:rPr>
        <w:t>, по Карагандинской области в 1,4 раза по отдельным видам загрязнения</w:t>
      </w:r>
      <w:proofErr w:type="gramStart"/>
      <w:r w:rsidRPr="005B6916">
        <w:rPr>
          <w:sz w:val="28"/>
          <w:szCs w:val="28"/>
        </w:rPr>
        <w:t>.</w:t>
      </w:r>
      <w:r>
        <w:rPr>
          <w:sz w:val="28"/>
          <w:szCs w:val="28"/>
        </w:rPr>
        <w:t>»;</w:t>
      </w:r>
      <w:r w:rsidRPr="005B6916">
        <w:rPr>
          <w:color w:val="000000"/>
          <w:sz w:val="28"/>
          <w:szCs w:val="28"/>
        </w:rPr>
        <w:t xml:space="preserve"> </w:t>
      </w:r>
      <w:proofErr w:type="gramEnd"/>
    </w:p>
    <w:p w:rsidR="00B6041D" w:rsidRPr="00695850" w:rsidRDefault="00B6041D" w:rsidP="00B6041D">
      <w:pPr>
        <w:ind w:firstLine="708"/>
        <w:jc w:val="both"/>
        <w:rPr>
          <w:color w:val="000000"/>
          <w:sz w:val="28"/>
          <w:szCs w:val="28"/>
        </w:rPr>
      </w:pPr>
      <w:r>
        <w:rPr>
          <w:color w:val="000000"/>
          <w:sz w:val="28"/>
          <w:szCs w:val="28"/>
        </w:rPr>
        <w:t xml:space="preserve">приложение </w:t>
      </w:r>
      <w:r w:rsidRPr="00695850">
        <w:rPr>
          <w:color w:val="000000"/>
          <w:sz w:val="28"/>
          <w:szCs w:val="28"/>
        </w:rPr>
        <w:t xml:space="preserve">к </w:t>
      </w:r>
      <w:r>
        <w:rPr>
          <w:color w:val="000000"/>
          <w:sz w:val="28"/>
          <w:szCs w:val="28"/>
        </w:rPr>
        <w:t xml:space="preserve">указанному </w:t>
      </w:r>
      <w:r w:rsidRPr="00695850">
        <w:rPr>
          <w:color w:val="000000"/>
          <w:sz w:val="28"/>
          <w:szCs w:val="28"/>
        </w:rPr>
        <w:t>решению</w:t>
      </w:r>
      <w:r>
        <w:rPr>
          <w:color w:val="000000"/>
          <w:sz w:val="28"/>
          <w:szCs w:val="28"/>
        </w:rPr>
        <w:t xml:space="preserve"> </w:t>
      </w:r>
      <w:r>
        <w:rPr>
          <w:color w:val="000000"/>
          <w:sz w:val="28"/>
        </w:rPr>
        <w:t xml:space="preserve">изложить </w:t>
      </w:r>
      <w:r w:rsidRPr="002424FC">
        <w:rPr>
          <w:color w:val="000000"/>
          <w:sz w:val="28"/>
        </w:rPr>
        <w:t xml:space="preserve">в </w:t>
      </w:r>
      <w:r>
        <w:rPr>
          <w:color w:val="000000"/>
          <w:sz w:val="28"/>
        </w:rPr>
        <w:t>ново</w:t>
      </w:r>
      <w:r w:rsidRPr="002424FC">
        <w:rPr>
          <w:color w:val="000000"/>
          <w:sz w:val="28"/>
        </w:rPr>
        <w:t>й редакции</w:t>
      </w:r>
      <w:r>
        <w:rPr>
          <w:color w:val="000000"/>
          <w:sz w:val="28"/>
          <w:szCs w:val="28"/>
        </w:rPr>
        <w:t xml:space="preserve"> согласно приложению к настоящему решению.</w:t>
      </w:r>
    </w:p>
    <w:p w:rsidR="00B6041D" w:rsidRDefault="00B6041D" w:rsidP="00B6041D">
      <w:pPr>
        <w:pStyle w:val="af"/>
        <w:shd w:val="clear" w:color="auto" w:fill="FFFFFF"/>
        <w:spacing w:before="0" w:beforeAutospacing="0" w:after="0" w:afterAutospacing="0" w:line="285" w:lineRule="atLeast"/>
        <w:jc w:val="both"/>
        <w:textAlignment w:val="baseline"/>
        <w:rPr>
          <w:color w:val="000000"/>
          <w:sz w:val="28"/>
        </w:rPr>
      </w:pPr>
      <w:r w:rsidRPr="00695850">
        <w:rPr>
          <w:color w:val="000000"/>
          <w:spacing w:val="2"/>
          <w:sz w:val="28"/>
          <w:szCs w:val="28"/>
        </w:rPr>
        <w:t> </w:t>
      </w:r>
      <w:r>
        <w:rPr>
          <w:color w:val="000000"/>
          <w:spacing w:val="2"/>
          <w:sz w:val="28"/>
          <w:szCs w:val="28"/>
        </w:rPr>
        <w:tab/>
      </w:r>
      <w:r>
        <w:rPr>
          <w:color w:val="000000"/>
          <w:sz w:val="28"/>
        </w:rPr>
        <w:t xml:space="preserve">2. </w:t>
      </w:r>
      <w:proofErr w:type="gramStart"/>
      <w:r w:rsidRPr="00F263E7">
        <w:rPr>
          <w:color w:val="000000"/>
          <w:sz w:val="28"/>
        </w:rPr>
        <w:t>Контроль за</w:t>
      </w:r>
      <w:proofErr w:type="gramEnd"/>
      <w:r w:rsidRPr="00F263E7">
        <w:rPr>
          <w:color w:val="000000"/>
          <w:sz w:val="28"/>
        </w:rPr>
        <w:t xml:space="preserve"> исполнением данного решения возложить на постоянную комиссию по </w:t>
      </w:r>
      <w:r>
        <w:rPr>
          <w:color w:val="000000"/>
          <w:sz w:val="28"/>
          <w:lang w:val="kk-KZ"/>
        </w:rPr>
        <w:t>промышленности, развитию малого и среднего бизнеса, аграрным в</w:t>
      </w:r>
      <w:r w:rsidRPr="00F263E7">
        <w:rPr>
          <w:color w:val="000000"/>
          <w:sz w:val="28"/>
        </w:rPr>
        <w:t xml:space="preserve">опросам </w:t>
      </w:r>
      <w:r>
        <w:rPr>
          <w:color w:val="000000"/>
          <w:sz w:val="28"/>
          <w:lang w:val="kk-KZ"/>
        </w:rPr>
        <w:t>и экологии</w:t>
      </w:r>
      <w:r w:rsidRPr="00F263E7">
        <w:rPr>
          <w:color w:val="000000"/>
          <w:sz w:val="28"/>
        </w:rPr>
        <w:t>.</w:t>
      </w:r>
    </w:p>
    <w:p w:rsidR="00B6041D" w:rsidRDefault="00B6041D" w:rsidP="00B6041D">
      <w:pPr>
        <w:ind w:firstLine="708"/>
        <w:jc w:val="both"/>
        <w:rPr>
          <w:sz w:val="28"/>
          <w:szCs w:val="28"/>
        </w:rPr>
      </w:pPr>
      <w:r>
        <w:rPr>
          <w:color w:val="000000"/>
          <w:sz w:val="28"/>
        </w:rPr>
        <w:t>3.</w:t>
      </w:r>
      <w:r>
        <w:t xml:space="preserve"> </w:t>
      </w:r>
      <w:r w:rsidRPr="00F263E7">
        <w:rPr>
          <w:color w:val="000000"/>
          <w:sz w:val="28"/>
        </w:rPr>
        <w:t xml:space="preserve">Настоящее решение вводится в действие по истечении десяти календарных дней после дня его первого официального опубликования.   </w:t>
      </w:r>
    </w:p>
    <w:p w:rsidR="00B6041D" w:rsidRDefault="00B6041D" w:rsidP="00B6041D">
      <w:pPr>
        <w:rPr>
          <w:sz w:val="28"/>
          <w:szCs w:val="28"/>
        </w:rPr>
      </w:pPr>
    </w:p>
    <w:p w:rsidR="00B6041D" w:rsidRDefault="00B6041D" w:rsidP="00B6041D">
      <w:pPr>
        <w:rPr>
          <w:sz w:val="28"/>
          <w:szCs w:val="28"/>
        </w:rPr>
      </w:pPr>
    </w:p>
    <w:p w:rsidR="00B6041D" w:rsidRPr="005D5904" w:rsidRDefault="00B6041D" w:rsidP="00B6041D">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1900"/>
        <w:gridCol w:w="2921"/>
      </w:tblGrid>
      <w:tr w:rsidR="00B6041D" w:rsidRPr="00D65E26" w:rsidTr="00181B4F">
        <w:tc>
          <w:tcPr>
            <w:tcW w:w="4109" w:type="dxa"/>
          </w:tcPr>
          <w:p w:rsidR="00B6041D" w:rsidRDefault="00B6041D" w:rsidP="00BB1E4A"/>
        </w:tc>
        <w:tc>
          <w:tcPr>
            <w:tcW w:w="1900" w:type="dxa"/>
          </w:tcPr>
          <w:p w:rsidR="00B6041D" w:rsidRDefault="00B6041D" w:rsidP="00BB1E4A"/>
        </w:tc>
        <w:tc>
          <w:tcPr>
            <w:tcW w:w="2921" w:type="dxa"/>
          </w:tcPr>
          <w:p w:rsidR="00B6041D" w:rsidRDefault="00B6041D" w:rsidP="00BB1E4A"/>
        </w:tc>
      </w:tr>
    </w:tbl>
    <w:p w:rsidR="00830144" w:rsidRDefault="00830144"/>
    <w:p w:rsidR="00830144" w:rsidRDefault="00830144"/>
    <w:p w:rsidR="00830144" w:rsidRDefault="00830144"/>
    <w:p w:rsidR="00830144" w:rsidRDefault="00830144"/>
    <w:p w:rsidR="00830144" w:rsidRDefault="00830144"/>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4516F" w:rsidTr="00BB1E4A">
        <w:trPr>
          <w:jc w:val="right"/>
        </w:trPr>
        <w:tc>
          <w:tcPr>
            <w:tcW w:w="0" w:type="auto"/>
            <w:tcBorders>
              <w:top w:val="nil"/>
              <w:left w:val="nil"/>
              <w:bottom w:val="nil"/>
              <w:right w:val="nil"/>
            </w:tcBorders>
          </w:tcPr>
          <w:p w:rsidR="0014516F" w:rsidRDefault="0014516F" w:rsidP="00BB1E4A">
            <w:pPr>
              <w:ind w:left="250"/>
            </w:pPr>
            <w:proofErr w:type="spellStart"/>
            <w:r>
              <w:rPr>
                <w:sz w:val="28"/>
              </w:rPr>
              <w:t>Қарағанды</w:t>
            </w:r>
            <w:proofErr w:type="spellEnd"/>
            <w:r>
              <w:rPr>
                <w:sz w:val="28"/>
              </w:rPr>
              <w:t xml:space="preserve"> </w:t>
            </w:r>
            <w:proofErr w:type="spellStart"/>
            <w:r>
              <w:rPr>
                <w:sz w:val="28"/>
              </w:rPr>
              <w:t>облыстық</w:t>
            </w:r>
            <w:proofErr w:type="spellEnd"/>
            <w:r>
              <w:rPr>
                <w:sz w:val="28"/>
              </w:rPr>
              <w:t xml:space="preserve"> </w:t>
            </w:r>
            <w:proofErr w:type="spellStart"/>
            <w:r>
              <w:rPr>
                <w:sz w:val="28"/>
              </w:rPr>
              <w:t>мәслихатының</w:t>
            </w:r>
            <w:proofErr w:type="spellEnd"/>
          </w:p>
          <w:p w:rsidR="0014516F" w:rsidRDefault="0014516F" w:rsidP="00BB1E4A">
            <w:pPr>
              <w:ind w:left="250"/>
            </w:pPr>
            <w:r>
              <w:rPr>
                <w:sz w:val="28"/>
              </w:rPr>
              <w:t xml:space="preserve">2020 </w:t>
            </w:r>
            <w:proofErr w:type="spellStart"/>
            <w:r>
              <w:rPr>
                <w:sz w:val="28"/>
              </w:rPr>
              <w:t>жылғы</w:t>
            </w:r>
            <w:proofErr w:type="spellEnd"/>
            <w:r>
              <w:rPr>
                <w:sz w:val="28"/>
              </w:rPr>
              <w:t xml:space="preserve"> 10 </w:t>
            </w:r>
            <w:proofErr w:type="spellStart"/>
            <w:r>
              <w:rPr>
                <w:sz w:val="28"/>
              </w:rPr>
              <w:t>желтоқсандағы</w:t>
            </w:r>
            <w:proofErr w:type="spellEnd"/>
          </w:p>
          <w:p w:rsidR="0014516F" w:rsidRDefault="0014516F" w:rsidP="00BB1E4A">
            <w:pPr>
              <w:ind w:left="250"/>
            </w:pPr>
            <w:r>
              <w:rPr>
                <w:sz w:val="28"/>
              </w:rPr>
              <w:t>№ 593</w:t>
            </w:r>
          </w:p>
        </w:tc>
      </w:tr>
      <w:tr w:rsidR="0014516F" w:rsidRPr="003F5884" w:rsidTr="00BB1E4A">
        <w:trPr>
          <w:jc w:val="right"/>
        </w:trPr>
        <w:tc>
          <w:tcPr>
            <w:tcW w:w="0" w:type="auto"/>
            <w:tcBorders>
              <w:top w:val="nil"/>
              <w:left w:val="nil"/>
              <w:bottom w:val="nil"/>
              <w:right w:val="nil"/>
            </w:tcBorders>
          </w:tcPr>
          <w:p w:rsidR="0014516F" w:rsidRDefault="0014516F" w:rsidP="00BB1E4A">
            <w:pPr>
              <w:jc w:val="right"/>
              <w:rPr>
                <w:i/>
                <w:sz w:val="28"/>
                <w:szCs w:val="28"/>
                <w:lang w:val="kk-KZ"/>
              </w:rPr>
            </w:pPr>
            <w:proofErr w:type="spellStart"/>
            <w:r w:rsidRPr="003F5884">
              <w:rPr>
                <w:sz w:val="28"/>
                <w:szCs w:val="28"/>
              </w:rPr>
              <w:t>Шешімге</w:t>
            </w:r>
            <w:proofErr w:type="spellEnd"/>
            <w:r w:rsidRPr="003F5884">
              <w:rPr>
                <w:sz w:val="28"/>
                <w:szCs w:val="28"/>
              </w:rPr>
              <w:t xml:space="preserve"> </w:t>
            </w:r>
            <w:proofErr w:type="spellStart"/>
            <w:r w:rsidRPr="003F5884">
              <w:rPr>
                <w:sz w:val="28"/>
                <w:szCs w:val="28"/>
              </w:rPr>
              <w:t>қосымша</w:t>
            </w:r>
            <w:proofErr w:type="spellEnd"/>
          </w:p>
        </w:tc>
      </w:tr>
    </w:tbl>
    <w:p w:rsidR="0014516F" w:rsidRPr="00CB0606" w:rsidRDefault="0014516F" w:rsidP="0014516F">
      <w:pPr>
        <w:jc w:val="right"/>
        <w:rPr>
          <w:sz w:val="28"/>
          <w:szCs w:val="28"/>
          <w:lang w:val="kk-KZ"/>
        </w:rPr>
      </w:pPr>
    </w:p>
    <w:p w:rsidR="0014516F" w:rsidRPr="00255FA5" w:rsidRDefault="0014516F" w:rsidP="0014516F">
      <w:pPr>
        <w:jc w:val="right"/>
        <w:rPr>
          <w:sz w:val="28"/>
          <w:szCs w:val="28"/>
          <w:lang w:val="kk-KZ"/>
        </w:rPr>
      </w:pPr>
      <w:r w:rsidRPr="00255FA5">
        <w:rPr>
          <w:color w:val="000000"/>
          <w:spacing w:val="2"/>
          <w:sz w:val="28"/>
          <w:szCs w:val="28"/>
          <w:shd w:val="clear" w:color="auto" w:fill="FFFFFF"/>
          <w:lang w:val="kk-KZ"/>
        </w:rPr>
        <w:t>Қарағанды облыстық мәслихатының</w:t>
      </w:r>
      <w:r w:rsidRPr="00255FA5">
        <w:rPr>
          <w:color w:val="000000"/>
          <w:spacing w:val="2"/>
          <w:sz w:val="28"/>
          <w:szCs w:val="28"/>
          <w:lang w:val="kk-KZ"/>
        </w:rPr>
        <w:br/>
      </w:r>
      <w:r w:rsidRPr="00255FA5">
        <w:rPr>
          <w:color w:val="000000"/>
          <w:spacing w:val="2"/>
          <w:sz w:val="28"/>
          <w:szCs w:val="28"/>
          <w:shd w:val="clear" w:color="auto" w:fill="FFFFFF"/>
          <w:lang w:val="kk-KZ"/>
        </w:rPr>
        <w:t>2011 жылғы 29 қарашадағы</w:t>
      </w:r>
      <w:r w:rsidRPr="00255FA5">
        <w:rPr>
          <w:color w:val="000000"/>
          <w:spacing w:val="2"/>
          <w:sz w:val="28"/>
          <w:szCs w:val="28"/>
          <w:lang w:val="kk-KZ"/>
        </w:rPr>
        <w:br/>
      </w:r>
      <w:r w:rsidRPr="00255FA5">
        <w:rPr>
          <w:color w:val="000000"/>
          <w:spacing w:val="2"/>
          <w:sz w:val="28"/>
          <w:szCs w:val="28"/>
          <w:shd w:val="clear" w:color="auto" w:fill="FFFFFF"/>
          <w:lang w:val="kk-KZ"/>
        </w:rPr>
        <w:t>ХLI сессиясының</w:t>
      </w:r>
      <w:r w:rsidRPr="00255FA5">
        <w:rPr>
          <w:color w:val="000000"/>
          <w:spacing w:val="2"/>
          <w:sz w:val="28"/>
          <w:szCs w:val="28"/>
          <w:lang w:val="kk-KZ"/>
        </w:rPr>
        <w:br/>
      </w:r>
      <w:r w:rsidRPr="00255FA5">
        <w:rPr>
          <w:color w:val="000000"/>
          <w:spacing w:val="2"/>
          <w:sz w:val="28"/>
          <w:szCs w:val="28"/>
          <w:shd w:val="clear" w:color="auto" w:fill="FFFFFF"/>
          <w:lang w:val="kk-KZ"/>
        </w:rPr>
        <w:t>№ 465 шешіміне қосымша</w:t>
      </w:r>
    </w:p>
    <w:p w:rsidR="0014516F" w:rsidRDefault="0014516F" w:rsidP="0014516F">
      <w:pPr>
        <w:jc w:val="right"/>
        <w:rPr>
          <w:sz w:val="28"/>
          <w:szCs w:val="28"/>
          <w:lang w:val="kk-KZ"/>
        </w:rPr>
      </w:pPr>
    </w:p>
    <w:p w:rsidR="0014516F" w:rsidRDefault="0014516F" w:rsidP="0014516F">
      <w:pPr>
        <w:jc w:val="right"/>
        <w:rPr>
          <w:sz w:val="28"/>
          <w:szCs w:val="28"/>
          <w:lang w:val="kk-KZ"/>
        </w:rPr>
      </w:pPr>
    </w:p>
    <w:p w:rsidR="0014516F" w:rsidRPr="00CB0606" w:rsidRDefault="0014516F" w:rsidP="0014516F">
      <w:pPr>
        <w:jc w:val="center"/>
        <w:rPr>
          <w:b/>
          <w:sz w:val="28"/>
          <w:szCs w:val="28"/>
          <w:lang w:val="kk-KZ"/>
        </w:rPr>
      </w:pPr>
      <w:r w:rsidRPr="00CB0606">
        <w:rPr>
          <w:b/>
          <w:sz w:val="28"/>
          <w:szCs w:val="28"/>
          <w:lang w:val="kk-KZ"/>
        </w:rPr>
        <w:t>Қарағанды облысы бойынша қоршаған ортаға эмиссиялар үшін төлемақы ставкалары</w:t>
      </w:r>
    </w:p>
    <w:p w:rsidR="0014516F" w:rsidRPr="00CB0606" w:rsidRDefault="0014516F" w:rsidP="0014516F">
      <w:pPr>
        <w:jc w:val="center"/>
        <w:rPr>
          <w:b/>
          <w:sz w:val="28"/>
          <w:szCs w:val="28"/>
          <w:lang w:val="kk-KZ"/>
        </w:rPr>
      </w:pPr>
    </w:p>
    <w:p w:rsidR="0014516F" w:rsidRPr="00651D3D" w:rsidRDefault="0014516F" w:rsidP="0014516F">
      <w:pPr>
        <w:pStyle w:val="ae"/>
        <w:numPr>
          <w:ilvl w:val="0"/>
          <w:numId w:val="4"/>
        </w:numPr>
        <w:spacing w:after="0"/>
        <w:ind w:left="0" w:firstLine="420"/>
        <w:jc w:val="both"/>
        <w:rPr>
          <w:sz w:val="28"/>
          <w:szCs w:val="28"/>
          <w:lang w:val="kk-KZ" w:eastAsia="ru-RU"/>
        </w:rPr>
      </w:pPr>
      <w:r w:rsidRPr="00651D3D">
        <w:rPr>
          <w:sz w:val="28"/>
          <w:szCs w:val="28"/>
          <w:lang w:val="kk-KZ" w:eastAsia="ru-RU"/>
        </w:rPr>
        <w:t>Стационарлық көздерден ластаушы заттарды шығарғаны үшін төлемақы мөлшерлемелері мыналарды құрайды:</w:t>
      </w:r>
    </w:p>
    <w:p w:rsidR="0014516F" w:rsidRPr="00651D3D" w:rsidRDefault="0014516F" w:rsidP="0014516F">
      <w:pPr>
        <w:pStyle w:val="ae"/>
        <w:spacing w:after="0"/>
        <w:ind w:left="780"/>
        <w:jc w:val="both"/>
        <w:rPr>
          <w:sz w:val="28"/>
          <w:szCs w:val="28"/>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3"/>
        <w:gridCol w:w="3652"/>
        <w:gridCol w:w="2980"/>
        <w:gridCol w:w="2694"/>
      </w:tblGrid>
      <w:tr w:rsidR="0014516F" w:rsidRPr="00181846"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proofErr w:type="gramStart"/>
            <w:r w:rsidRPr="00474CA2">
              <w:rPr>
                <w:color w:val="000000"/>
                <w:spacing w:val="2"/>
              </w:rPr>
              <w:t>Р</w:t>
            </w:r>
            <w:proofErr w:type="gramEnd"/>
            <w:r w:rsidRPr="00474CA2">
              <w:rPr>
                <w:color w:val="000000"/>
                <w:spacing w:val="2"/>
              </w:rPr>
              <w:t>/с</w:t>
            </w:r>
            <w:r w:rsidRPr="00474CA2">
              <w:rPr>
                <w:color w:val="000000"/>
                <w:spacing w:val="2"/>
              </w:rPr>
              <w:br/>
              <w:t>№</w:t>
            </w:r>
          </w:p>
        </w:tc>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proofErr w:type="spellStart"/>
            <w:r w:rsidRPr="00474CA2">
              <w:rPr>
                <w:color w:val="000000"/>
                <w:spacing w:val="2"/>
              </w:rPr>
              <w:t>Ластаушы</w:t>
            </w:r>
            <w:proofErr w:type="spellEnd"/>
            <w:r w:rsidRPr="00474CA2">
              <w:rPr>
                <w:color w:val="000000"/>
                <w:spacing w:val="2"/>
              </w:rPr>
              <w:t xml:space="preserve"> </w:t>
            </w:r>
            <w:proofErr w:type="spellStart"/>
            <w:r w:rsidRPr="00474CA2">
              <w:rPr>
                <w:color w:val="000000"/>
                <w:spacing w:val="2"/>
              </w:rPr>
              <w:t>заттардың</w:t>
            </w:r>
            <w:proofErr w:type="spellEnd"/>
            <w:r w:rsidRPr="00474CA2">
              <w:rPr>
                <w:color w:val="000000"/>
                <w:spacing w:val="2"/>
              </w:rPr>
              <w:t xml:space="preserve"> </w:t>
            </w:r>
            <w:proofErr w:type="spellStart"/>
            <w:r w:rsidRPr="00474CA2">
              <w:rPr>
                <w:color w:val="000000"/>
                <w:spacing w:val="2"/>
              </w:rPr>
              <w:t>түрлері</w:t>
            </w:r>
            <w:proofErr w:type="spellEnd"/>
          </w:p>
        </w:tc>
        <w:tc>
          <w:tcPr>
            <w:tcW w:w="2980" w:type="dxa"/>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Pr>
                <w:color w:val="000000"/>
                <w:spacing w:val="2"/>
              </w:rPr>
              <w:t xml:space="preserve">1 тонна </w:t>
            </w:r>
            <w:proofErr w:type="spellStart"/>
            <w:r>
              <w:rPr>
                <w:color w:val="000000"/>
                <w:spacing w:val="2"/>
              </w:rPr>
              <w:t>үшін</w:t>
            </w:r>
            <w:proofErr w:type="spellEnd"/>
            <w:r>
              <w:rPr>
                <w:color w:val="000000"/>
                <w:spacing w:val="2"/>
              </w:rPr>
              <w:t xml:space="preserve"> </w:t>
            </w:r>
            <w:proofErr w:type="spellStart"/>
            <w:r>
              <w:rPr>
                <w:color w:val="000000"/>
                <w:spacing w:val="2"/>
              </w:rPr>
              <w:t>төлемақы</w:t>
            </w:r>
            <w:proofErr w:type="spellEnd"/>
            <w:r>
              <w:rPr>
                <w:color w:val="000000"/>
                <w:spacing w:val="2"/>
              </w:rPr>
              <w:t xml:space="preserve"> </w:t>
            </w:r>
            <w:proofErr w:type="spellStart"/>
            <w:r>
              <w:rPr>
                <w:color w:val="000000"/>
                <w:spacing w:val="2"/>
              </w:rPr>
              <w:t>мөлшер</w:t>
            </w:r>
            <w:r w:rsidRPr="00474CA2">
              <w:rPr>
                <w:color w:val="000000"/>
                <w:spacing w:val="2"/>
              </w:rPr>
              <w:t>лемелері</w:t>
            </w:r>
            <w:proofErr w:type="spellEnd"/>
            <w:r w:rsidRPr="00474CA2">
              <w:rPr>
                <w:color w:val="000000"/>
                <w:spacing w:val="2"/>
              </w:rPr>
              <w:t xml:space="preserve"> (</w:t>
            </w:r>
            <w:proofErr w:type="spellStart"/>
            <w:r>
              <w:t>айлық</w:t>
            </w:r>
            <w:proofErr w:type="spellEnd"/>
            <w:r>
              <w:t xml:space="preserve"> </w:t>
            </w:r>
            <w:proofErr w:type="spellStart"/>
            <w:r>
              <w:t>есептік</w:t>
            </w:r>
            <w:proofErr w:type="spellEnd"/>
            <w:r>
              <w:t xml:space="preserve"> </w:t>
            </w:r>
            <w:proofErr w:type="spellStart"/>
            <w:proofErr w:type="gramStart"/>
            <w:r>
              <w:t>к</w:t>
            </w:r>
            <w:proofErr w:type="gramEnd"/>
            <w:r>
              <w:t>өрсеткіш</w:t>
            </w:r>
            <w:proofErr w:type="spellEnd"/>
            <w:r w:rsidRPr="00474CA2">
              <w:rPr>
                <w:color w:val="000000"/>
                <w:spacing w:val="2"/>
              </w:rPr>
              <w:t>)</w:t>
            </w:r>
          </w:p>
        </w:tc>
        <w:tc>
          <w:tcPr>
            <w:tcW w:w="2694" w:type="dxa"/>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 xml:space="preserve">1 килограмм </w:t>
            </w:r>
            <w:proofErr w:type="spellStart"/>
            <w:r w:rsidRPr="00474CA2">
              <w:rPr>
                <w:color w:val="000000"/>
                <w:spacing w:val="2"/>
              </w:rPr>
              <w:t>үшін</w:t>
            </w:r>
            <w:proofErr w:type="spellEnd"/>
            <w:r w:rsidRPr="00474CA2">
              <w:rPr>
                <w:color w:val="000000"/>
                <w:spacing w:val="2"/>
              </w:rPr>
              <w:t xml:space="preserve"> </w:t>
            </w:r>
            <w:proofErr w:type="spellStart"/>
            <w:r w:rsidRPr="00474CA2">
              <w:rPr>
                <w:color w:val="000000"/>
                <w:spacing w:val="2"/>
              </w:rPr>
              <w:t>төлемақы</w:t>
            </w:r>
            <w:proofErr w:type="spellEnd"/>
            <w:r w:rsidRPr="00474CA2">
              <w:rPr>
                <w:color w:val="000000"/>
                <w:spacing w:val="2"/>
              </w:rPr>
              <w:t xml:space="preserve"> </w:t>
            </w:r>
            <w:proofErr w:type="spellStart"/>
            <w:r w:rsidRPr="00474CA2">
              <w:rPr>
                <w:color w:val="000000"/>
                <w:spacing w:val="2"/>
              </w:rPr>
              <w:t>мөлшерлемелері</w:t>
            </w:r>
            <w:proofErr w:type="spellEnd"/>
            <w:r w:rsidRPr="00474CA2">
              <w:rPr>
                <w:color w:val="000000"/>
                <w:spacing w:val="2"/>
              </w:rPr>
              <w:t xml:space="preserve"> (</w:t>
            </w:r>
            <w:proofErr w:type="spellStart"/>
            <w:r>
              <w:t>айлық</w:t>
            </w:r>
            <w:proofErr w:type="spellEnd"/>
            <w:r>
              <w:t xml:space="preserve"> </w:t>
            </w:r>
            <w:proofErr w:type="spellStart"/>
            <w:r>
              <w:t>есептік</w:t>
            </w:r>
            <w:proofErr w:type="spellEnd"/>
            <w:r>
              <w:t xml:space="preserve"> </w:t>
            </w:r>
            <w:proofErr w:type="spellStart"/>
            <w:proofErr w:type="gramStart"/>
            <w:r>
              <w:t>к</w:t>
            </w:r>
            <w:proofErr w:type="gramEnd"/>
            <w:r>
              <w:t>өрсеткіш</w:t>
            </w:r>
            <w:proofErr w:type="spellEnd"/>
            <w:r w:rsidRPr="00474CA2">
              <w:rPr>
                <w:color w:val="000000"/>
                <w:spacing w:val="2"/>
              </w:rPr>
              <w:t>)</w:t>
            </w: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w:t>
            </w:r>
          </w:p>
        </w:tc>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2</w:t>
            </w:r>
          </w:p>
        </w:tc>
        <w:tc>
          <w:tcPr>
            <w:tcW w:w="2980" w:type="dxa"/>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3</w:t>
            </w:r>
          </w:p>
        </w:tc>
        <w:tc>
          <w:tcPr>
            <w:tcW w:w="2694" w:type="dxa"/>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4</w:t>
            </w: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proofErr w:type="gramStart"/>
            <w:r w:rsidRPr="00474CA2">
              <w:rPr>
                <w:color w:val="000000"/>
                <w:spacing w:val="2"/>
              </w:rPr>
              <w:t>К</w:t>
            </w:r>
            <w:proofErr w:type="gramEnd"/>
            <w:r w:rsidRPr="00474CA2">
              <w:rPr>
                <w:color w:val="000000"/>
                <w:spacing w:val="2"/>
              </w:rPr>
              <w:t>үкірт</w:t>
            </w:r>
            <w:proofErr w:type="spellEnd"/>
            <w:r w:rsidRPr="00474CA2">
              <w:rPr>
                <w:color w:val="000000"/>
                <w:spacing w:val="2"/>
              </w:rPr>
              <w:t xml:space="preserve"> </w:t>
            </w:r>
            <w:proofErr w:type="spellStart"/>
            <w:r w:rsidRPr="00474CA2">
              <w:rPr>
                <w:color w:val="000000"/>
                <w:spacing w:val="2"/>
              </w:rPr>
              <w:t>тотықтары</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14</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2.</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r w:rsidRPr="00474CA2">
              <w:rPr>
                <w:color w:val="000000"/>
                <w:spacing w:val="2"/>
              </w:rPr>
              <w:t xml:space="preserve">Азот </w:t>
            </w:r>
            <w:proofErr w:type="spellStart"/>
            <w:r w:rsidRPr="00474CA2">
              <w:rPr>
                <w:color w:val="000000"/>
                <w:spacing w:val="2"/>
              </w:rPr>
              <w:t>тотықтары</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rsidRPr="0019699B">
              <w:t>10</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3.</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Шаң</w:t>
            </w:r>
            <w:proofErr w:type="spellEnd"/>
            <w:r w:rsidRPr="00474CA2">
              <w:rPr>
                <w:color w:val="000000"/>
                <w:spacing w:val="2"/>
              </w:rPr>
              <w:t xml:space="preserve"> </w:t>
            </w:r>
            <w:proofErr w:type="spellStart"/>
            <w:r w:rsidRPr="00474CA2">
              <w:rPr>
                <w:color w:val="000000"/>
                <w:spacing w:val="2"/>
              </w:rPr>
              <w:t>және</w:t>
            </w:r>
            <w:proofErr w:type="spellEnd"/>
            <w:r w:rsidRPr="00474CA2">
              <w:rPr>
                <w:color w:val="000000"/>
                <w:spacing w:val="2"/>
              </w:rPr>
              <w:t xml:space="preserve"> </w:t>
            </w:r>
            <w:proofErr w:type="spellStart"/>
            <w:r w:rsidRPr="00474CA2">
              <w:rPr>
                <w:color w:val="000000"/>
                <w:spacing w:val="2"/>
              </w:rPr>
              <w:t>кү</w:t>
            </w:r>
            <w:proofErr w:type="gramStart"/>
            <w:r w:rsidRPr="00474CA2">
              <w:rPr>
                <w:color w:val="000000"/>
                <w:spacing w:val="2"/>
              </w:rPr>
              <w:t>л</w:t>
            </w:r>
            <w:proofErr w:type="spellEnd"/>
            <w:proofErr w:type="gram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rsidRPr="0019699B">
              <w:t>5</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4.</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Қорғасын</w:t>
            </w:r>
            <w:proofErr w:type="spellEnd"/>
            <w:r w:rsidRPr="00474CA2">
              <w:rPr>
                <w:color w:val="000000"/>
                <w:spacing w:val="2"/>
              </w:rPr>
              <w:t xml:space="preserve"> </w:t>
            </w:r>
            <w:proofErr w:type="spellStart"/>
            <w:r w:rsidRPr="00474CA2">
              <w:rPr>
                <w:color w:val="000000"/>
                <w:spacing w:val="2"/>
              </w:rPr>
              <w:t>және</w:t>
            </w:r>
            <w:proofErr w:type="spellEnd"/>
            <w:r w:rsidRPr="00474CA2">
              <w:rPr>
                <w:color w:val="000000"/>
                <w:spacing w:val="2"/>
              </w:rPr>
              <w:t xml:space="preserve"> </w:t>
            </w:r>
            <w:proofErr w:type="spellStart"/>
            <w:r w:rsidRPr="00474CA2">
              <w:rPr>
                <w:color w:val="000000"/>
                <w:spacing w:val="2"/>
              </w:rPr>
              <w:t>оның</w:t>
            </w:r>
            <w:proofErr w:type="spellEnd"/>
            <w:r w:rsidRPr="00474CA2">
              <w:rPr>
                <w:color w:val="000000"/>
                <w:spacing w:val="2"/>
              </w:rPr>
              <w:t xml:space="preserve"> </w:t>
            </w:r>
            <w:proofErr w:type="spellStart"/>
            <w:r w:rsidRPr="00474CA2">
              <w:rPr>
                <w:color w:val="000000"/>
                <w:spacing w:val="2"/>
              </w:rPr>
              <w:t>қосындылары</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2790,2</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5.</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Күкіртсутек</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86,8</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6.</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Фенолдар</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232,4</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7.</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Кө</w:t>
            </w:r>
            <w:proofErr w:type="gramStart"/>
            <w:r w:rsidRPr="00474CA2">
              <w:rPr>
                <w:color w:val="000000"/>
                <w:spacing w:val="2"/>
              </w:rPr>
              <w:t>м</w:t>
            </w:r>
            <w:proofErr w:type="gramEnd"/>
            <w:r w:rsidRPr="00474CA2">
              <w:rPr>
                <w:color w:val="000000"/>
                <w:spacing w:val="2"/>
              </w:rPr>
              <w:t>ірсутектер</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0,224</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8.</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r w:rsidRPr="00474CA2">
              <w:rPr>
                <w:color w:val="000000"/>
                <w:spacing w:val="2"/>
              </w:rPr>
              <w:t>Формальдегид</w:t>
            </w:r>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232,4</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9.</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Кө</w:t>
            </w:r>
            <w:proofErr w:type="gramStart"/>
            <w:r w:rsidRPr="00474CA2">
              <w:rPr>
                <w:color w:val="000000"/>
                <w:spacing w:val="2"/>
              </w:rPr>
              <w:t>м</w:t>
            </w:r>
            <w:proofErr w:type="gramEnd"/>
            <w:r w:rsidRPr="00474CA2">
              <w:rPr>
                <w:color w:val="000000"/>
                <w:spacing w:val="2"/>
              </w:rPr>
              <w:t>іртегі</w:t>
            </w:r>
            <w:proofErr w:type="spellEnd"/>
            <w:r w:rsidRPr="00474CA2">
              <w:rPr>
                <w:color w:val="000000"/>
                <w:spacing w:val="2"/>
              </w:rPr>
              <w:t xml:space="preserve"> </w:t>
            </w:r>
            <w:proofErr w:type="spellStart"/>
            <w:r w:rsidRPr="00474CA2">
              <w:rPr>
                <w:color w:val="000000"/>
                <w:spacing w:val="2"/>
              </w:rPr>
              <w:t>тотықтары</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rsidRPr="0019699B">
              <w:t>0,16</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10.</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r w:rsidRPr="00474CA2">
              <w:rPr>
                <w:color w:val="000000"/>
                <w:spacing w:val="2"/>
              </w:rPr>
              <w:t>Метан</w:t>
            </w:r>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rsidRPr="0019699B">
              <w:t>0,01</w:t>
            </w:r>
            <w:r>
              <w:t>4</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11.</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Күйе</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rsidRPr="0019699B">
              <w:t>12</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12.</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Темі</w:t>
            </w:r>
            <w:proofErr w:type="gramStart"/>
            <w:r w:rsidRPr="00474CA2">
              <w:rPr>
                <w:color w:val="000000"/>
                <w:spacing w:val="2"/>
              </w:rPr>
              <w:t>р</w:t>
            </w:r>
            <w:proofErr w:type="spellEnd"/>
            <w:proofErr w:type="gramEnd"/>
            <w:r w:rsidRPr="00474CA2">
              <w:rPr>
                <w:color w:val="000000"/>
                <w:spacing w:val="2"/>
              </w:rPr>
              <w:t xml:space="preserve"> </w:t>
            </w:r>
            <w:proofErr w:type="spellStart"/>
            <w:r w:rsidRPr="00474CA2">
              <w:rPr>
                <w:color w:val="000000"/>
                <w:spacing w:val="2"/>
              </w:rPr>
              <w:t>тотықтары</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21</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13.</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r w:rsidRPr="00474CA2">
              <w:rPr>
                <w:color w:val="000000"/>
                <w:spacing w:val="2"/>
              </w:rPr>
              <w:t>Аммиак</w:t>
            </w:r>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16,8</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14.</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Алты</w:t>
            </w:r>
            <w:proofErr w:type="spellEnd"/>
            <w:r w:rsidRPr="00474CA2">
              <w:rPr>
                <w:color w:val="000000"/>
                <w:spacing w:val="2"/>
              </w:rPr>
              <w:t xml:space="preserve"> </w:t>
            </w:r>
            <w:proofErr w:type="spellStart"/>
            <w:r w:rsidRPr="00474CA2">
              <w:rPr>
                <w:color w:val="000000"/>
                <w:spacing w:val="2"/>
              </w:rPr>
              <w:t>валентті</w:t>
            </w:r>
            <w:proofErr w:type="spellEnd"/>
            <w:r w:rsidRPr="00474CA2">
              <w:rPr>
                <w:color w:val="000000"/>
                <w:spacing w:val="2"/>
              </w:rPr>
              <w:t xml:space="preserve"> хром</w:t>
            </w:r>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558,6</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15.</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r w:rsidRPr="00474CA2">
              <w:rPr>
                <w:color w:val="000000"/>
                <w:spacing w:val="2"/>
              </w:rPr>
              <w:t xml:space="preserve">Мыс </w:t>
            </w:r>
            <w:proofErr w:type="spellStart"/>
            <w:r w:rsidRPr="00474CA2">
              <w:rPr>
                <w:color w:val="000000"/>
                <w:spacing w:val="2"/>
              </w:rPr>
              <w:t>тотықтары</w:t>
            </w:r>
            <w:proofErr w:type="spellEnd"/>
          </w:p>
        </w:tc>
        <w:tc>
          <w:tcPr>
            <w:tcW w:w="2980" w:type="dxa"/>
            <w:shd w:val="clear" w:color="auto" w:fill="auto"/>
            <w:tcMar>
              <w:top w:w="45" w:type="dxa"/>
              <w:left w:w="75" w:type="dxa"/>
              <w:bottom w:w="45" w:type="dxa"/>
              <w:right w:w="75" w:type="dxa"/>
            </w:tcMar>
            <w:hideMark/>
          </w:tcPr>
          <w:p w:rsidR="0014516F" w:rsidRPr="0019699B" w:rsidRDefault="0014516F" w:rsidP="00BB1E4A">
            <w:pPr>
              <w:spacing w:before="100" w:beforeAutospacing="1" w:after="100" w:afterAutospacing="1"/>
              <w:jc w:val="center"/>
            </w:pPr>
            <w:r>
              <w:t>418,6</w:t>
            </w:r>
          </w:p>
        </w:tc>
        <w:tc>
          <w:tcPr>
            <w:tcW w:w="2694" w:type="dxa"/>
            <w:shd w:val="clear" w:color="auto" w:fill="auto"/>
            <w:tcMar>
              <w:top w:w="45" w:type="dxa"/>
              <w:left w:w="75" w:type="dxa"/>
              <w:bottom w:w="45" w:type="dxa"/>
              <w:right w:w="75" w:type="dxa"/>
            </w:tcMar>
            <w:hideMark/>
          </w:tcPr>
          <w:p w:rsidR="0014516F" w:rsidRPr="00474CA2" w:rsidRDefault="0014516F" w:rsidP="00BB1E4A">
            <w:pPr>
              <w:rPr>
                <w:color w:val="000000"/>
              </w:rPr>
            </w:pPr>
          </w:p>
        </w:tc>
      </w:tr>
      <w:tr w:rsidR="0014516F" w:rsidRPr="00474CA2" w:rsidTr="00BB1E4A">
        <w:tc>
          <w:tcPr>
            <w:tcW w:w="0" w:type="auto"/>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sidRPr="00474CA2">
              <w:rPr>
                <w:color w:val="000000"/>
                <w:spacing w:val="2"/>
              </w:rPr>
              <w:t>16.</w:t>
            </w:r>
          </w:p>
        </w:tc>
        <w:tc>
          <w:tcPr>
            <w:tcW w:w="0" w:type="auto"/>
            <w:shd w:val="clear" w:color="auto" w:fill="auto"/>
            <w:tcMar>
              <w:top w:w="45" w:type="dxa"/>
              <w:left w:w="75" w:type="dxa"/>
              <w:bottom w:w="45" w:type="dxa"/>
              <w:right w:w="75" w:type="dxa"/>
            </w:tcMar>
            <w:hideMark/>
          </w:tcPr>
          <w:p w:rsidR="0014516F" w:rsidRPr="00474CA2" w:rsidRDefault="0014516F" w:rsidP="00BB1E4A">
            <w:pPr>
              <w:textAlignment w:val="baseline"/>
              <w:rPr>
                <w:color w:val="000000"/>
                <w:spacing w:val="2"/>
              </w:rPr>
            </w:pPr>
            <w:proofErr w:type="spellStart"/>
            <w:r w:rsidRPr="00474CA2">
              <w:rPr>
                <w:color w:val="000000"/>
                <w:spacing w:val="2"/>
              </w:rPr>
              <w:t>Бен</w:t>
            </w:r>
            <w:proofErr w:type="gramStart"/>
            <w:r w:rsidRPr="00474CA2">
              <w:rPr>
                <w:color w:val="000000"/>
                <w:spacing w:val="2"/>
              </w:rPr>
              <w:t>з</w:t>
            </w:r>
            <w:proofErr w:type="spellEnd"/>
            <w:r w:rsidRPr="00474CA2">
              <w:rPr>
                <w:color w:val="000000"/>
                <w:spacing w:val="2"/>
              </w:rPr>
              <w:t>(</w:t>
            </w:r>
            <w:proofErr w:type="gramEnd"/>
            <w:r w:rsidRPr="00474CA2">
              <w:rPr>
                <w:color w:val="000000"/>
                <w:spacing w:val="2"/>
              </w:rPr>
              <w:t>а)</w:t>
            </w:r>
            <w:proofErr w:type="spellStart"/>
            <w:r w:rsidRPr="00474CA2">
              <w:rPr>
                <w:color w:val="000000"/>
                <w:spacing w:val="2"/>
              </w:rPr>
              <w:t>пирен</w:t>
            </w:r>
            <w:proofErr w:type="spellEnd"/>
          </w:p>
        </w:tc>
        <w:tc>
          <w:tcPr>
            <w:tcW w:w="2980" w:type="dxa"/>
            <w:shd w:val="clear" w:color="auto" w:fill="auto"/>
            <w:tcMar>
              <w:top w:w="45" w:type="dxa"/>
              <w:left w:w="75" w:type="dxa"/>
              <w:bottom w:w="45" w:type="dxa"/>
              <w:right w:w="75" w:type="dxa"/>
            </w:tcMar>
            <w:hideMark/>
          </w:tcPr>
          <w:p w:rsidR="0014516F" w:rsidRPr="00474CA2" w:rsidRDefault="0014516F" w:rsidP="00BB1E4A">
            <w:pPr>
              <w:rPr>
                <w:color w:val="000000"/>
              </w:rPr>
            </w:pPr>
          </w:p>
        </w:tc>
        <w:tc>
          <w:tcPr>
            <w:tcW w:w="2694" w:type="dxa"/>
            <w:shd w:val="clear" w:color="auto" w:fill="auto"/>
            <w:tcMar>
              <w:top w:w="45" w:type="dxa"/>
              <w:left w:w="75" w:type="dxa"/>
              <w:bottom w:w="45" w:type="dxa"/>
              <w:right w:w="75" w:type="dxa"/>
            </w:tcMar>
            <w:hideMark/>
          </w:tcPr>
          <w:p w:rsidR="0014516F" w:rsidRPr="00474CA2" w:rsidRDefault="0014516F" w:rsidP="00BB1E4A">
            <w:pPr>
              <w:jc w:val="center"/>
              <w:textAlignment w:val="baseline"/>
              <w:rPr>
                <w:color w:val="000000"/>
                <w:spacing w:val="2"/>
              </w:rPr>
            </w:pPr>
            <w:r>
              <w:rPr>
                <w:color w:val="000000"/>
                <w:spacing w:val="2"/>
              </w:rPr>
              <w:t>697,62</w:t>
            </w:r>
          </w:p>
        </w:tc>
      </w:tr>
    </w:tbl>
    <w:p w:rsidR="0014516F" w:rsidRPr="00CB0606" w:rsidRDefault="0014516F" w:rsidP="0014516F">
      <w:pPr>
        <w:pStyle w:val="ae"/>
        <w:numPr>
          <w:ilvl w:val="0"/>
          <w:numId w:val="4"/>
        </w:numPr>
        <w:spacing w:after="0" w:line="240" w:lineRule="auto"/>
        <w:ind w:left="0" w:firstLine="420"/>
        <w:jc w:val="both"/>
        <w:rPr>
          <w:sz w:val="28"/>
          <w:szCs w:val="28"/>
          <w:lang w:eastAsia="ru-RU"/>
        </w:rPr>
      </w:pPr>
      <w:proofErr w:type="spellStart"/>
      <w:r w:rsidRPr="00474CA2">
        <w:rPr>
          <w:sz w:val="28"/>
          <w:szCs w:val="28"/>
          <w:lang w:eastAsia="ru-RU"/>
        </w:rPr>
        <w:t>Жылжымалы</w:t>
      </w:r>
      <w:proofErr w:type="spellEnd"/>
      <w:r w:rsidRPr="00CB0606">
        <w:rPr>
          <w:sz w:val="28"/>
          <w:szCs w:val="28"/>
          <w:lang w:eastAsia="ru-RU"/>
        </w:rPr>
        <w:t xml:space="preserve"> </w:t>
      </w:r>
      <w:proofErr w:type="spellStart"/>
      <w:r w:rsidRPr="00474CA2">
        <w:rPr>
          <w:sz w:val="28"/>
          <w:szCs w:val="28"/>
          <w:lang w:eastAsia="ru-RU"/>
        </w:rPr>
        <w:t>көздерден</w:t>
      </w:r>
      <w:proofErr w:type="spellEnd"/>
      <w:r w:rsidRPr="00CB0606">
        <w:rPr>
          <w:sz w:val="28"/>
          <w:szCs w:val="28"/>
          <w:lang w:eastAsia="ru-RU"/>
        </w:rPr>
        <w:t xml:space="preserve"> </w:t>
      </w:r>
      <w:proofErr w:type="spellStart"/>
      <w:r w:rsidRPr="00474CA2">
        <w:rPr>
          <w:sz w:val="28"/>
          <w:szCs w:val="28"/>
          <w:lang w:eastAsia="ru-RU"/>
        </w:rPr>
        <w:t>атмосфералық</w:t>
      </w:r>
      <w:proofErr w:type="spellEnd"/>
      <w:r w:rsidRPr="00CB0606">
        <w:rPr>
          <w:sz w:val="28"/>
          <w:szCs w:val="28"/>
          <w:lang w:eastAsia="ru-RU"/>
        </w:rPr>
        <w:t xml:space="preserve"> </w:t>
      </w:r>
      <w:proofErr w:type="spellStart"/>
      <w:proofErr w:type="gramStart"/>
      <w:r w:rsidRPr="00474CA2">
        <w:rPr>
          <w:sz w:val="28"/>
          <w:szCs w:val="28"/>
          <w:lang w:eastAsia="ru-RU"/>
        </w:rPr>
        <w:t>ауа</w:t>
      </w:r>
      <w:proofErr w:type="gramEnd"/>
      <w:r w:rsidRPr="00474CA2">
        <w:rPr>
          <w:sz w:val="28"/>
          <w:szCs w:val="28"/>
          <w:lang w:eastAsia="ru-RU"/>
        </w:rPr>
        <w:t>ға</w:t>
      </w:r>
      <w:proofErr w:type="spellEnd"/>
      <w:r w:rsidRPr="00CB0606">
        <w:rPr>
          <w:sz w:val="28"/>
          <w:szCs w:val="28"/>
          <w:lang w:eastAsia="ru-RU"/>
        </w:rPr>
        <w:t xml:space="preserve"> </w:t>
      </w:r>
      <w:proofErr w:type="spellStart"/>
      <w:r w:rsidRPr="00474CA2">
        <w:rPr>
          <w:sz w:val="28"/>
          <w:szCs w:val="28"/>
          <w:lang w:eastAsia="ru-RU"/>
        </w:rPr>
        <w:t>ластаушы</w:t>
      </w:r>
      <w:proofErr w:type="spellEnd"/>
      <w:r w:rsidRPr="00CB0606">
        <w:rPr>
          <w:sz w:val="28"/>
          <w:szCs w:val="28"/>
          <w:lang w:eastAsia="ru-RU"/>
        </w:rPr>
        <w:t xml:space="preserve"> </w:t>
      </w:r>
      <w:proofErr w:type="spellStart"/>
      <w:r w:rsidRPr="00474CA2">
        <w:rPr>
          <w:sz w:val="28"/>
          <w:szCs w:val="28"/>
          <w:lang w:eastAsia="ru-RU"/>
        </w:rPr>
        <w:t>заттарды</w:t>
      </w:r>
      <w:proofErr w:type="spellEnd"/>
      <w:r w:rsidRPr="00CB0606">
        <w:rPr>
          <w:sz w:val="28"/>
          <w:szCs w:val="28"/>
          <w:lang w:eastAsia="ru-RU"/>
        </w:rPr>
        <w:t xml:space="preserve"> </w:t>
      </w:r>
      <w:proofErr w:type="spellStart"/>
      <w:r w:rsidRPr="00474CA2">
        <w:rPr>
          <w:sz w:val="28"/>
          <w:szCs w:val="28"/>
          <w:lang w:eastAsia="ru-RU"/>
        </w:rPr>
        <w:t>шығарғаны</w:t>
      </w:r>
      <w:proofErr w:type="spellEnd"/>
      <w:r w:rsidRPr="00CB0606">
        <w:rPr>
          <w:sz w:val="28"/>
          <w:szCs w:val="28"/>
          <w:lang w:eastAsia="ru-RU"/>
        </w:rPr>
        <w:t xml:space="preserve"> </w:t>
      </w:r>
      <w:proofErr w:type="spellStart"/>
      <w:r w:rsidRPr="00474CA2">
        <w:rPr>
          <w:sz w:val="28"/>
          <w:szCs w:val="28"/>
          <w:lang w:eastAsia="ru-RU"/>
        </w:rPr>
        <w:t>үшін</w:t>
      </w:r>
      <w:proofErr w:type="spellEnd"/>
      <w:r w:rsidRPr="00CB0606">
        <w:rPr>
          <w:sz w:val="28"/>
          <w:szCs w:val="28"/>
          <w:lang w:eastAsia="ru-RU"/>
        </w:rPr>
        <w:t xml:space="preserve"> </w:t>
      </w:r>
      <w:proofErr w:type="spellStart"/>
      <w:r w:rsidRPr="00474CA2">
        <w:rPr>
          <w:sz w:val="28"/>
          <w:szCs w:val="28"/>
          <w:lang w:eastAsia="ru-RU"/>
        </w:rPr>
        <w:t>төлемақы</w:t>
      </w:r>
      <w:proofErr w:type="spellEnd"/>
      <w:r w:rsidRPr="00CB0606">
        <w:rPr>
          <w:sz w:val="28"/>
          <w:szCs w:val="28"/>
          <w:lang w:eastAsia="ru-RU"/>
        </w:rPr>
        <w:t xml:space="preserve"> </w:t>
      </w:r>
      <w:proofErr w:type="spellStart"/>
      <w:r w:rsidRPr="00474CA2">
        <w:rPr>
          <w:sz w:val="28"/>
          <w:szCs w:val="28"/>
          <w:lang w:eastAsia="ru-RU"/>
        </w:rPr>
        <w:t>мөлшерлемелері</w:t>
      </w:r>
      <w:proofErr w:type="spellEnd"/>
      <w:r w:rsidRPr="00CB0606">
        <w:rPr>
          <w:sz w:val="28"/>
          <w:szCs w:val="28"/>
          <w:lang w:eastAsia="ru-RU"/>
        </w:rPr>
        <w:t xml:space="preserve"> </w:t>
      </w:r>
      <w:proofErr w:type="spellStart"/>
      <w:r w:rsidRPr="00474CA2">
        <w:rPr>
          <w:sz w:val="28"/>
          <w:szCs w:val="28"/>
          <w:lang w:eastAsia="ru-RU"/>
        </w:rPr>
        <w:t>мыналарды</w:t>
      </w:r>
      <w:proofErr w:type="spellEnd"/>
      <w:r w:rsidRPr="00CB0606">
        <w:rPr>
          <w:sz w:val="28"/>
          <w:szCs w:val="28"/>
          <w:lang w:eastAsia="ru-RU"/>
        </w:rPr>
        <w:t xml:space="preserve"> </w:t>
      </w:r>
      <w:proofErr w:type="spellStart"/>
      <w:r w:rsidRPr="00474CA2">
        <w:rPr>
          <w:sz w:val="28"/>
          <w:szCs w:val="28"/>
          <w:lang w:eastAsia="ru-RU"/>
        </w:rPr>
        <w:t>құрайды</w:t>
      </w:r>
      <w:proofErr w:type="spellEnd"/>
      <w:r w:rsidRPr="00CB0606">
        <w:rPr>
          <w:sz w:val="28"/>
          <w:szCs w:val="28"/>
          <w:lang w:eastAsia="ru-RU"/>
        </w:rPr>
        <w:t>:</w:t>
      </w:r>
    </w:p>
    <w:p w:rsidR="0014516F" w:rsidRPr="00DF348A" w:rsidRDefault="0014516F" w:rsidP="0014516F"/>
    <w:tbl>
      <w:tblPr>
        <w:tblStyle w:val="a9"/>
        <w:tblW w:w="5000" w:type="pct"/>
        <w:tblLook w:val="04A0" w:firstRow="1" w:lastRow="0" w:firstColumn="1" w:lastColumn="0" w:noHBand="0" w:noVBand="1"/>
      </w:tblPr>
      <w:tblGrid>
        <w:gridCol w:w="472"/>
        <w:gridCol w:w="3303"/>
        <w:gridCol w:w="6080"/>
      </w:tblGrid>
      <w:tr w:rsidR="0014516F" w:rsidRPr="006A0493" w:rsidTr="00BB1E4A">
        <w:tc>
          <w:tcPr>
            <w:tcW w:w="0" w:type="auto"/>
            <w:hideMark/>
          </w:tcPr>
          <w:p w:rsidR="0014516F" w:rsidRPr="009F7489" w:rsidRDefault="0014516F" w:rsidP="00BB1E4A">
            <w:pPr>
              <w:spacing w:before="100" w:beforeAutospacing="1" w:after="100" w:afterAutospacing="1"/>
              <w:jc w:val="center"/>
            </w:pPr>
            <w:proofErr w:type="gramStart"/>
            <w:r w:rsidRPr="009F7489">
              <w:lastRenderedPageBreak/>
              <w:t>Р</w:t>
            </w:r>
            <w:proofErr w:type="gramEnd"/>
            <w:r w:rsidRPr="009F7489">
              <w:t>/с</w:t>
            </w:r>
          </w:p>
          <w:p w:rsidR="0014516F" w:rsidRPr="0019699B" w:rsidRDefault="0014516F" w:rsidP="00BB1E4A">
            <w:pPr>
              <w:spacing w:before="100" w:beforeAutospacing="1" w:after="100" w:afterAutospacing="1"/>
              <w:jc w:val="center"/>
            </w:pPr>
            <w:r w:rsidRPr="009F7489">
              <w:t>№</w:t>
            </w:r>
          </w:p>
        </w:tc>
        <w:tc>
          <w:tcPr>
            <w:tcW w:w="0" w:type="auto"/>
            <w:hideMark/>
          </w:tcPr>
          <w:p w:rsidR="0014516F" w:rsidRPr="0019699B" w:rsidRDefault="0014516F" w:rsidP="00BB1E4A">
            <w:pPr>
              <w:spacing w:before="100" w:beforeAutospacing="1" w:after="100" w:afterAutospacing="1"/>
              <w:jc w:val="center"/>
            </w:pPr>
            <w:proofErr w:type="spellStart"/>
            <w:r w:rsidRPr="009F7489">
              <w:t>Отын</w:t>
            </w:r>
            <w:proofErr w:type="spellEnd"/>
            <w:r w:rsidRPr="009F7489">
              <w:t xml:space="preserve"> </w:t>
            </w:r>
            <w:proofErr w:type="spellStart"/>
            <w:r w:rsidRPr="009F7489">
              <w:t>түрлері</w:t>
            </w:r>
            <w:proofErr w:type="spellEnd"/>
          </w:p>
        </w:tc>
        <w:tc>
          <w:tcPr>
            <w:tcW w:w="0" w:type="auto"/>
            <w:hideMark/>
          </w:tcPr>
          <w:p w:rsidR="0014516F" w:rsidRPr="0019699B" w:rsidRDefault="0014516F" w:rsidP="00BB1E4A">
            <w:pPr>
              <w:spacing w:before="100" w:beforeAutospacing="1" w:after="100" w:afterAutospacing="1"/>
              <w:jc w:val="center"/>
            </w:pPr>
            <w:proofErr w:type="spellStart"/>
            <w:r w:rsidRPr="009F7489">
              <w:t>Пайдаланылған</w:t>
            </w:r>
            <w:proofErr w:type="spellEnd"/>
            <w:r w:rsidRPr="009F7489">
              <w:t xml:space="preserve"> </w:t>
            </w:r>
            <w:proofErr w:type="spellStart"/>
            <w:r w:rsidRPr="009F7489">
              <w:t>отынның</w:t>
            </w:r>
            <w:proofErr w:type="spellEnd"/>
            <w:r w:rsidRPr="009F7489">
              <w:t xml:space="preserve"> 1 </w:t>
            </w:r>
            <w:proofErr w:type="spellStart"/>
            <w:r w:rsidRPr="009F7489">
              <w:t>тоннасы</w:t>
            </w:r>
            <w:proofErr w:type="spellEnd"/>
            <w:r w:rsidRPr="009F7489">
              <w:t xml:space="preserve"> </w:t>
            </w:r>
            <w:proofErr w:type="spellStart"/>
            <w:r w:rsidRPr="009F7489">
              <w:t>үшін</w:t>
            </w:r>
            <w:proofErr w:type="spellEnd"/>
            <w:r w:rsidRPr="009F7489">
              <w:t xml:space="preserve"> </w:t>
            </w:r>
            <w:proofErr w:type="spellStart"/>
            <w:r w:rsidRPr="009F7489">
              <w:t>мөлшерлеме</w:t>
            </w:r>
            <w:proofErr w:type="spellEnd"/>
            <w:r w:rsidRPr="009F7489">
              <w:t xml:space="preserve"> (</w:t>
            </w:r>
            <w:proofErr w:type="spellStart"/>
            <w:r>
              <w:t>айлық</w:t>
            </w:r>
            <w:proofErr w:type="spellEnd"/>
            <w:r>
              <w:t xml:space="preserve"> </w:t>
            </w:r>
            <w:proofErr w:type="spellStart"/>
            <w:r>
              <w:t>есептік</w:t>
            </w:r>
            <w:proofErr w:type="spellEnd"/>
            <w:r>
              <w:t xml:space="preserve"> </w:t>
            </w:r>
            <w:proofErr w:type="spellStart"/>
            <w:proofErr w:type="gramStart"/>
            <w:r>
              <w:t>к</w:t>
            </w:r>
            <w:proofErr w:type="gramEnd"/>
            <w:r>
              <w:t>өрсеткіш</w:t>
            </w:r>
            <w:proofErr w:type="spellEnd"/>
            <w:r w:rsidRPr="009F7489">
              <w:t>)</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jc w:val="center"/>
            </w:pPr>
            <w:r w:rsidRPr="0019699B">
              <w:t>3</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pPr>
            <w:proofErr w:type="spellStart"/>
            <w:r w:rsidRPr="009F7489">
              <w:t>Этилденбеген</w:t>
            </w:r>
            <w:proofErr w:type="spellEnd"/>
            <w:r w:rsidRPr="009F7489">
              <w:t xml:space="preserve"> бензин </w:t>
            </w:r>
            <w:proofErr w:type="spellStart"/>
            <w:r w:rsidRPr="009F7489">
              <w:t>үшін</w:t>
            </w:r>
            <w:proofErr w:type="spellEnd"/>
          </w:p>
        </w:tc>
        <w:tc>
          <w:tcPr>
            <w:tcW w:w="0" w:type="auto"/>
            <w:hideMark/>
          </w:tcPr>
          <w:p w:rsidR="0014516F" w:rsidRPr="0019699B" w:rsidRDefault="0014516F" w:rsidP="00BB1E4A">
            <w:pPr>
              <w:spacing w:before="100" w:beforeAutospacing="1" w:after="100" w:afterAutospacing="1"/>
              <w:jc w:val="center"/>
            </w:pPr>
            <w:r>
              <w:t>0,462</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pPr>
            <w:r w:rsidRPr="009F7489">
              <w:t xml:space="preserve">Дизель </w:t>
            </w:r>
            <w:proofErr w:type="spellStart"/>
            <w:r w:rsidRPr="009F7489">
              <w:t>отыны</w:t>
            </w:r>
            <w:proofErr w:type="spellEnd"/>
            <w:r w:rsidRPr="009F7489">
              <w:t xml:space="preserve"> </w:t>
            </w:r>
            <w:proofErr w:type="spellStart"/>
            <w:r w:rsidRPr="009F7489">
              <w:t>үшін</w:t>
            </w:r>
            <w:proofErr w:type="spellEnd"/>
          </w:p>
        </w:tc>
        <w:tc>
          <w:tcPr>
            <w:tcW w:w="0" w:type="auto"/>
            <w:hideMark/>
          </w:tcPr>
          <w:p w:rsidR="0014516F" w:rsidRPr="0019699B" w:rsidRDefault="0014516F" w:rsidP="00BB1E4A">
            <w:pPr>
              <w:spacing w:before="100" w:beforeAutospacing="1" w:after="100" w:afterAutospacing="1"/>
              <w:jc w:val="center"/>
            </w:pPr>
            <w:r>
              <w:t>0,63</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3.</w:t>
            </w:r>
          </w:p>
        </w:tc>
        <w:tc>
          <w:tcPr>
            <w:tcW w:w="0" w:type="auto"/>
            <w:hideMark/>
          </w:tcPr>
          <w:p w:rsidR="0014516F" w:rsidRPr="0019699B" w:rsidRDefault="0014516F" w:rsidP="00BB1E4A">
            <w:pPr>
              <w:spacing w:before="100" w:beforeAutospacing="1" w:after="100" w:afterAutospacing="1"/>
            </w:pPr>
            <w:proofErr w:type="spellStart"/>
            <w:r w:rsidRPr="009F7489">
              <w:t>Сұйытылған</w:t>
            </w:r>
            <w:proofErr w:type="spellEnd"/>
            <w:r w:rsidRPr="009F7489">
              <w:t xml:space="preserve">, </w:t>
            </w:r>
            <w:proofErr w:type="spellStart"/>
            <w:r w:rsidRPr="009F7489">
              <w:t>сығылған</w:t>
            </w:r>
            <w:proofErr w:type="spellEnd"/>
            <w:r w:rsidRPr="009F7489">
              <w:t xml:space="preserve"> газ, керосин </w:t>
            </w:r>
            <w:proofErr w:type="spellStart"/>
            <w:r w:rsidRPr="009F7489">
              <w:t>үшін</w:t>
            </w:r>
            <w:proofErr w:type="spellEnd"/>
          </w:p>
        </w:tc>
        <w:tc>
          <w:tcPr>
            <w:tcW w:w="0" w:type="auto"/>
            <w:hideMark/>
          </w:tcPr>
          <w:p w:rsidR="0014516F" w:rsidRPr="0019699B" w:rsidRDefault="0014516F" w:rsidP="00BB1E4A">
            <w:pPr>
              <w:spacing w:before="100" w:beforeAutospacing="1" w:after="100" w:afterAutospacing="1"/>
              <w:jc w:val="center"/>
            </w:pPr>
            <w:r w:rsidRPr="0019699B">
              <w:t>0,</w:t>
            </w:r>
            <w:r>
              <w:t>336</w:t>
            </w:r>
          </w:p>
        </w:tc>
      </w:tr>
    </w:tbl>
    <w:p w:rsidR="0014516F" w:rsidRPr="009F7489" w:rsidRDefault="0014516F" w:rsidP="0014516F">
      <w:pPr>
        <w:spacing w:before="100" w:beforeAutospacing="1" w:after="100" w:afterAutospacing="1"/>
        <w:jc w:val="both"/>
        <w:rPr>
          <w:sz w:val="28"/>
          <w:szCs w:val="28"/>
        </w:rPr>
      </w:pPr>
      <w:r w:rsidRPr="009F7489">
        <w:rPr>
          <w:sz w:val="28"/>
          <w:szCs w:val="28"/>
        </w:rPr>
        <w:t xml:space="preserve">      3. </w:t>
      </w:r>
      <w:proofErr w:type="spellStart"/>
      <w:r w:rsidRPr="009F7489">
        <w:rPr>
          <w:sz w:val="28"/>
          <w:szCs w:val="28"/>
        </w:rPr>
        <w:t>Ластаушы</w:t>
      </w:r>
      <w:proofErr w:type="spellEnd"/>
      <w:r w:rsidRPr="009F7489">
        <w:rPr>
          <w:sz w:val="28"/>
          <w:szCs w:val="28"/>
        </w:rPr>
        <w:t xml:space="preserve"> </w:t>
      </w:r>
      <w:proofErr w:type="spellStart"/>
      <w:r w:rsidRPr="009F7489">
        <w:rPr>
          <w:sz w:val="28"/>
          <w:szCs w:val="28"/>
        </w:rPr>
        <w:t>заттарды</w:t>
      </w:r>
      <w:proofErr w:type="spellEnd"/>
      <w:r w:rsidRPr="009F7489">
        <w:rPr>
          <w:sz w:val="28"/>
          <w:szCs w:val="28"/>
        </w:rPr>
        <w:t xml:space="preserve"> </w:t>
      </w:r>
      <w:proofErr w:type="spellStart"/>
      <w:r w:rsidRPr="009F7489">
        <w:rPr>
          <w:sz w:val="28"/>
          <w:szCs w:val="28"/>
        </w:rPr>
        <w:t>төккені</w:t>
      </w:r>
      <w:proofErr w:type="spellEnd"/>
      <w:r w:rsidRPr="009F7489">
        <w:rPr>
          <w:sz w:val="28"/>
          <w:szCs w:val="28"/>
        </w:rPr>
        <w:t xml:space="preserve"> </w:t>
      </w:r>
      <w:proofErr w:type="spellStart"/>
      <w:r w:rsidRPr="009F7489">
        <w:rPr>
          <w:sz w:val="28"/>
          <w:szCs w:val="28"/>
        </w:rPr>
        <w:t>үшін</w:t>
      </w:r>
      <w:proofErr w:type="spellEnd"/>
      <w:r w:rsidRPr="009F7489">
        <w:rPr>
          <w:sz w:val="28"/>
          <w:szCs w:val="28"/>
        </w:rPr>
        <w:t xml:space="preserve"> </w:t>
      </w:r>
      <w:proofErr w:type="spellStart"/>
      <w:r w:rsidRPr="009F7489">
        <w:rPr>
          <w:sz w:val="28"/>
          <w:szCs w:val="28"/>
        </w:rPr>
        <w:t>төлемақы</w:t>
      </w:r>
      <w:proofErr w:type="spellEnd"/>
      <w:r w:rsidRPr="009F7489">
        <w:rPr>
          <w:sz w:val="28"/>
          <w:szCs w:val="28"/>
        </w:rPr>
        <w:t xml:space="preserve"> </w:t>
      </w:r>
      <w:proofErr w:type="spellStart"/>
      <w:r w:rsidRPr="009F7489">
        <w:rPr>
          <w:sz w:val="28"/>
          <w:szCs w:val="28"/>
        </w:rPr>
        <w:t>мөлшерлемелері</w:t>
      </w:r>
      <w:proofErr w:type="spellEnd"/>
      <w:r w:rsidRPr="009F7489">
        <w:rPr>
          <w:sz w:val="28"/>
          <w:szCs w:val="28"/>
        </w:rPr>
        <w:t xml:space="preserve"> </w:t>
      </w:r>
      <w:proofErr w:type="spellStart"/>
      <w:r w:rsidRPr="009F7489">
        <w:rPr>
          <w:sz w:val="28"/>
          <w:szCs w:val="28"/>
        </w:rPr>
        <w:t>мыналарды</w:t>
      </w:r>
      <w:proofErr w:type="spellEnd"/>
      <w:r w:rsidRPr="009F7489">
        <w:rPr>
          <w:sz w:val="28"/>
          <w:szCs w:val="28"/>
        </w:rPr>
        <w:t xml:space="preserve"> </w:t>
      </w:r>
      <w:proofErr w:type="spellStart"/>
      <w:r w:rsidRPr="009F7489">
        <w:rPr>
          <w:sz w:val="28"/>
          <w:szCs w:val="28"/>
        </w:rPr>
        <w:t>құрайды</w:t>
      </w:r>
      <w:proofErr w:type="spellEnd"/>
      <w:r w:rsidRPr="009F7489">
        <w:rPr>
          <w:sz w:val="28"/>
          <w:szCs w:val="28"/>
        </w:rPr>
        <w:t>:</w:t>
      </w:r>
    </w:p>
    <w:tbl>
      <w:tblPr>
        <w:tblStyle w:val="a9"/>
        <w:tblW w:w="5000" w:type="pct"/>
        <w:tblLook w:val="04A0" w:firstRow="1" w:lastRow="0" w:firstColumn="1" w:lastColumn="0" w:noHBand="0" w:noVBand="1"/>
      </w:tblPr>
      <w:tblGrid>
        <w:gridCol w:w="472"/>
        <w:gridCol w:w="3471"/>
        <w:gridCol w:w="5912"/>
      </w:tblGrid>
      <w:tr w:rsidR="0014516F" w:rsidRPr="00181846" w:rsidTr="00BB1E4A">
        <w:tc>
          <w:tcPr>
            <w:tcW w:w="0" w:type="auto"/>
            <w:hideMark/>
          </w:tcPr>
          <w:p w:rsidR="0014516F" w:rsidRPr="009F7489" w:rsidRDefault="0014516F" w:rsidP="00BB1E4A">
            <w:pPr>
              <w:spacing w:before="100" w:beforeAutospacing="1" w:after="100" w:afterAutospacing="1"/>
              <w:jc w:val="center"/>
            </w:pPr>
            <w:proofErr w:type="gramStart"/>
            <w:r w:rsidRPr="009F7489">
              <w:t>Р</w:t>
            </w:r>
            <w:proofErr w:type="gramEnd"/>
            <w:r w:rsidRPr="009F7489">
              <w:t>/с</w:t>
            </w:r>
            <w:r w:rsidRPr="009F7489">
              <w:br/>
              <w:t>№</w:t>
            </w:r>
          </w:p>
        </w:tc>
        <w:tc>
          <w:tcPr>
            <w:tcW w:w="0" w:type="auto"/>
            <w:hideMark/>
          </w:tcPr>
          <w:p w:rsidR="0014516F" w:rsidRPr="009F7489" w:rsidRDefault="0014516F" w:rsidP="00BB1E4A">
            <w:pPr>
              <w:spacing w:before="100" w:beforeAutospacing="1" w:after="100" w:afterAutospacing="1"/>
              <w:jc w:val="center"/>
            </w:pPr>
            <w:proofErr w:type="spellStart"/>
            <w:r w:rsidRPr="009F7489">
              <w:t>Ластаушы</w:t>
            </w:r>
            <w:proofErr w:type="spellEnd"/>
            <w:r w:rsidRPr="009F7489">
              <w:br/>
            </w:r>
            <w:proofErr w:type="spellStart"/>
            <w:r w:rsidRPr="009F7489">
              <w:t>заттардың</w:t>
            </w:r>
            <w:proofErr w:type="spellEnd"/>
            <w:r w:rsidRPr="009F7489">
              <w:t xml:space="preserve"> </w:t>
            </w:r>
            <w:proofErr w:type="spellStart"/>
            <w:r w:rsidRPr="009F7489">
              <w:t>түрлері</w:t>
            </w:r>
            <w:proofErr w:type="spellEnd"/>
          </w:p>
        </w:tc>
        <w:tc>
          <w:tcPr>
            <w:tcW w:w="0" w:type="auto"/>
            <w:hideMark/>
          </w:tcPr>
          <w:p w:rsidR="0014516F" w:rsidRPr="009F7489" w:rsidRDefault="0014516F" w:rsidP="00BB1E4A">
            <w:pPr>
              <w:spacing w:before="100" w:beforeAutospacing="1" w:after="100" w:afterAutospacing="1"/>
              <w:jc w:val="center"/>
            </w:pPr>
            <w:r w:rsidRPr="009F7489">
              <w:t xml:space="preserve">1 тонна </w:t>
            </w:r>
            <w:proofErr w:type="spellStart"/>
            <w:r w:rsidRPr="009F7489">
              <w:t>үшін</w:t>
            </w:r>
            <w:proofErr w:type="spellEnd"/>
            <w:r w:rsidRPr="009F7489">
              <w:t xml:space="preserve"> </w:t>
            </w:r>
            <w:proofErr w:type="spellStart"/>
            <w:r w:rsidRPr="009F7489">
              <w:t>төлемақы</w:t>
            </w:r>
            <w:proofErr w:type="spellEnd"/>
            <w:r w:rsidRPr="009F7489">
              <w:t xml:space="preserve"> </w:t>
            </w:r>
            <w:proofErr w:type="spellStart"/>
            <w:r w:rsidRPr="009F7489">
              <w:t>мөлшерлемелері</w:t>
            </w:r>
            <w:proofErr w:type="spellEnd"/>
            <w:r w:rsidRPr="009F7489">
              <w:t xml:space="preserve"> (</w:t>
            </w:r>
            <w:proofErr w:type="spellStart"/>
            <w:r>
              <w:t>айлық</w:t>
            </w:r>
            <w:proofErr w:type="spellEnd"/>
            <w:r>
              <w:t xml:space="preserve"> </w:t>
            </w:r>
            <w:proofErr w:type="spellStart"/>
            <w:r>
              <w:t>есептік</w:t>
            </w:r>
            <w:proofErr w:type="spellEnd"/>
            <w:r>
              <w:t xml:space="preserve"> </w:t>
            </w:r>
            <w:proofErr w:type="spellStart"/>
            <w:proofErr w:type="gramStart"/>
            <w:r>
              <w:t>к</w:t>
            </w:r>
            <w:proofErr w:type="gramEnd"/>
            <w:r>
              <w:t>өрсеткіш</w:t>
            </w:r>
            <w:proofErr w:type="spellEnd"/>
            <w:r w:rsidRPr="009F7489">
              <w:t>)</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1</w:t>
            </w:r>
          </w:p>
        </w:tc>
        <w:tc>
          <w:tcPr>
            <w:tcW w:w="0" w:type="auto"/>
            <w:hideMark/>
          </w:tcPr>
          <w:p w:rsidR="0014516F" w:rsidRPr="009F7489" w:rsidRDefault="0014516F" w:rsidP="00BB1E4A">
            <w:pPr>
              <w:spacing w:before="100" w:beforeAutospacing="1" w:after="100" w:afterAutospacing="1"/>
              <w:jc w:val="center"/>
            </w:pPr>
            <w:r w:rsidRPr="009F7489">
              <w:t>2</w:t>
            </w:r>
          </w:p>
        </w:tc>
        <w:tc>
          <w:tcPr>
            <w:tcW w:w="0" w:type="auto"/>
            <w:hideMark/>
          </w:tcPr>
          <w:p w:rsidR="0014516F" w:rsidRPr="009F7489" w:rsidRDefault="0014516F" w:rsidP="00BB1E4A">
            <w:pPr>
              <w:spacing w:before="100" w:beforeAutospacing="1" w:after="100" w:afterAutospacing="1"/>
              <w:jc w:val="center"/>
            </w:pPr>
            <w:r w:rsidRPr="009F7489">
              <w:t>3</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1.</w:t>
            </w:r>
          </w:p>
        </w:tc>
        <w:tc>
          <w:tcPr>
            <w:tcW w:w="0" w:type="auto"/>
            <w:hideMark/>
          </w:tcPr>
          <w:p w:rsidR="0014516F" w:rsidRPr="009F7489" w:rsidRDefault="0014516F" w:rsidP="00BB1E4A">
            <w:pPr>
              <w:spacing w:before="100" w:beforeAutospacing="1" w:after="100" w:afterAutospacing="1"/>
            </w:pPr>
            <w:proofErr w:type="spellStart"/>
            <w:r w:rsidRPr="009F7489">
              <w:t>Нитриттар</w:t>
            </w:r>
            <w:proofErr w:type="spellEnd"/>
          </w:p>
        </w:tc>
        <w:tc>
          <w:tcPr>
            <w:tcW w:w="0" w:type="auto"/>
            <w:hideMark/>
          </w:tcPr>
          <w:p w:rsidR="0014516F" w:rsidRPr="009F7489" w:rsidRDefault="0014516F" w:rsidP="00BB1E4A">
            <w:pPr>
              <w:spacing w:before="100" w:beforeAutospacing="1" w:after="100" w:afterAutospacing="1"/>
              <w:jc w:val="center"/>
            </w:pPr>
            <w:r w:rsidRPr="009F7489">
              <w:t>670</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2.</w:t>
            </w:r>
          </w:p>
        </w:tc>
        <w:tc>
          <w:tcPr>
            <w:tcW w:w="0" w:type="auto"/>
            <w:hideMark/>
          </w:tcPr>
          <w:p w:rsidR="0014516F" w:rsidRPr="009F7489" w:rsidRDefault="0014516F" w:rsidP="00BB1E4A">
            <w:pPr>
              <w:spacing w:before="100" w:beforeAutospacing="1" w:after="100" w:afterAutospacing="1"/>
            </w:pPr>
            <w:proofErr w:type="spellStart"/>
            <w:r w:rsidRPr="009F7489">
              <w:t>Мырыш</w:t>
            </w:r>
            <w:proofErr w:type="spellEnd"/>
          </w:p>
        </w:tc>
        <w:tc>
          <w:tcPr>
            <w:tcW w:w="0" w:type="auto"/>
            <w:hideMark/>
          </w:tcPr>
          <w:p w:rsidR="0014516F" w:rsidRPr="009F7489" w:rsidRDefault="0014516F" w:rsidP="00BB1E4A">
            <w:pPr>
              <w:spacing w:before="100" w:beforeAutospacing="1" w:after="100" w:afterAutospacing="1"/>
              <w:jc w:val="center"/>
            </w:pPr>
            <w:r>
              <w:t>1876</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3.</w:t>
            </w:r>
          </w:p>
        </w:tc>
        <w:tc>
          <w:tcPr>
            <w:tcW w:w="0" w:type="auto"/>
            <w:hideMark/>
          </w:tcPr>
          <w:p w:rsidR="0014516F" w:rsidRPr="009F7489" w:rsidRDefault="0014516F" w:rsidP="00BB1E4A">
            <w:pPr>
              <w:spacing w:before="100" w:beforeAutospacing="1" w:after="100" w:afterAutospacing="1"/>
            </w:pPr>
            <w:r w:rsidRPr="009F7489">
              <w:t>Мыс</w:t>
            </w:r>
          </w:p>
        </w:tc>
        <w:tc>
          <w:tcPr>
            <w:tcW w:w="0" w:type="auto"/>
            <w:hideMark/>
          </w:tcPr>
          <w:p w:rsidR="0014516F" w:rsidRPr="009F7489" w:rsidRDefault="0014516F" w:rsidP="00BB1E4A">
            <w:pPr>
              <w:spacing w:before="100" w:beforeAutospacing="1" w:after="100" w:afterAutospacing="1"/>
              <w:jc w:val="center"/>
            </w:pPr>
            <w:r>
              <w:t>18762,8</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4.</w:t>
            </w:r>
          </w:p>
        </w:tc>
        <w:tc>
          <w:tcPr>
            <w:tcW w:w="0" w:type="auto"/>
            <w:hideMark/>
          </w:tcPr>
          <w:p w:rsidR="0014516F" w:rsidRPr="009F7489" w:rsidRDefault="0014516F" w:rsidP="00BB1E4A">
            <w:pPr>
              <w:spacing w:before="100" w:beforeAutospacing="1" w:after="100" w:afterAutospacing="1"/>
            </w:pPr>
            <w:proofErr w:type="spellStart"/>
            <w:r w:rsidRPr="009F7489">
              <w:t>Оттегіне</w:t>
            </w:r>
            <w:proofErr w:type="spellEnd"/>
            <w:r w:rsidRPr="009F7489">
              <w:t xml:space="preserve"> </w:t>
            </w:r>
            <w:proofErr w:type="spellStart"/>
            <w:r w:rsidRPr="009F7489">
              <w:t>биологиялық</w:t>
            </w:r>
            <w:proofErr w:type="spellEnd"/>
            <w:r w:rsidRPr="009F7489">
              <w:t xml:space="preserve"> </w:t>
            </w:r>
            <w:proofErr w:type="spellStart"/>
            <w:r w:rsidRPr="009F7489">
              <w:t>қажеттілік</w:t>
            </w:r>
            <w:proofErr w:type="spellEnd"/>
          </w:p>
        </w:tc>
        <w:tc>
          <w:tcPr>
            <w:tcW w:w="0" w:type="auto"/>
            <w:hideMark/>
          </w:tcPr>
          <w:p w:rsidR="0014516F" w:rsidRPr="009F7489" w:rsidRDefault="0014516F" w:rsidP="00BB1E4A">
            <w:pPr>
              <w:spacing w:before="100" w:beforeAutospacing="1" w:after="100" w:afterAutospacing="1"/>
              <w:jc w:val="center"/>
            </w:pPr>
            <w:r w:rsidRPr="009F7489">
              <w:t>4</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5.</w:t>
            </w:r>
          </w:p>
        </w:tc>
        <w:tc>
          <w:tcPr>
            <w:tcW w:w="0" w:type="auto"/>
            <w:hideMark/>
          </w:tcPr>
          <w:p w:rsidR="0014516F" w:rsidRPr="009F7489" w:rsidRDefault="0014516F" w:rsidP="00BB1E4A">
            <w:pPr>
              <w:spacing w:before="100" w:beforeAutospacing="1" w:after="100" w:afterAutospacing="1"/>
            </w:pPr>
            <w:proofErr w:type="spellStart"/>
            <w:r w:rsidRPr="009F7489">
              <w:t>Тұзды</w:t>
            </w:r>
            <w:proofErr w:type="spellEnd"/>
            <w:r w:rsidRPr="009F7489">
              <w:t xml:space="preserve"> аммоний</w:t>
            </w:r>
          </w:p>
        </w:tc>
        <w:tc>
          <w:tcPr>
            <w:tcW w:w="0" w:type="auto"/>
            <w:hideMark/>
          </w:tcPr>
          <w:p w:rsidR="0014516F" w:rsidRPr="009F7489" w:rsidRDefault="0014516F" w:rsidP="00BB1E4A">
            <w:pPr>
              <w:spacing w:before="100" w:beforeAutospacing="1" w:after="100" w:afterAutospacing="1"/>
              <w:jc w:val="center"/>
            </w:pPr>
            <w:r w:rsidRPr="009F7489">
              <w:t>34</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6.</w:t>
            </w:r>
          </w:p>
        </w:tc>
        <w:tc>
          <w:tcPr>
            <w:tcW w:w="0" w:type="auto"/>
            <w:hideMark/>
          </w:tcPr>
          <w:p w:rsidR="0014516F" w:rsidRPr="009F7489" w:rsidRDefault="0014516F" w:rsidP="00BB1E4A">
            <w:pPr>
              <w:spacing w:before="100" w:beforeAutospacing="1" w:after="100" w:afterAutospacing="1"/>
            </w:pPr>
            <w:proofErr w:type="spellStart"/>
            <w:r w:rsidRPr="009F7489">
              <w:t>Мұнай</w:t>
            </w:r>
            <w:proofErr w:type="spellEnd"/>
            <w:r w:rsidRPr="009F7489">
              <w:t xml:space="preserve"> </w:t>
            </w:r>
            <w:proofErr w:type="spellStart"/>
            <w:r w:rsidRPr="009F7489">
              <w:t>өнімдері</w:t>
            </w:r>
            <w:proofErr w:type="spellEnd"/>
          </w:p>
        </w:tc>
        <w:tc>
          <w:tcPr>
            <w:tcW w:w="0" w:type="auto"/>
            <w:hideMark/>
          </w:tcPr>
          <w:p w:rsidR="0014516F" w:rsidRPr="009F7489" w:rsidRDefault="0014516F" w:rsidP="00BB1E4A">
            <w:pPr>
              <w:spacing w:before="100" w:beforeAutospacing="1" w:after="100" w:afterAutospacing="1"/>
              <w:jc w:val="center"/>
            </w:pPr>
            <w:r w:rsidRPr="009F7489">
              <w:t>268</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7.</w:t>
            </w:r>
          </w:p>
        </w:tc>
        <w:tc>
          <w:tcPr>
            <w:tcW w:w="0" w:type="auto"/>
            <w:hideMark/>
          </w:tcPr>
          <w:p w:rsidR="0014516F" w:rsidRPr="009F7489" w:rsidRDefault="0014516F" w:rsidP="00BB1E4A">
            <w:pPr>
              <w:spacing w:before="100" w:beforeAutospacing="1" w:after="100" w:afterAutospacing="1"/>
            </w:pPr>
            <w:proofErr w:type="spellStart"/>
            <w:r w:rsidRPr="009F7489">
              <w:t>Нитраттар</w:t>
            </w:r>
            <w:proofErr w:type="spellEnd"/>
          </w:p>
        </w:tc>
        <w:tc>
          <w:tcPr>
            <w:tcW w:w="0" w:type="auto"/>
            <w:hideMark/>
          </w:tcPr>
          <w:p w:rsidR="0014516F" w:rsidRPr="009F7489" w:rsidRDefault="0014516F" w:rsidP="00BB1E4A">
            <w:pPr>
              <w:spacing w:before="100" w:beforeAutospacing="1" w:after="100" w:afterAutospacing="1"/>
              <w:jc w:val="center"/>
            </w:pPr>
            <w:r w:rsidRPr="009F7489">
              <w:t>1</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8.</w:t>
            </w:r>
          </w:p>
        </w:tc>
        <w:tc>
          <w:tcPr>
            <w:tcW w:w="0" w:type="auto"/>
            <w:hideMark/>
          </w:tcPr>
          <w:p w:rsidR="0014516F" w:rsidRPr="009F7489" w:rsidRDefault="0014516F" w:rsidP="00BB1E4A">
            <w:pPr>
              <w:spacing w:before="100" w:beforeAutospacing="1" w:after="100" w:afterAutospacing="1"/>
            </w:pPr>
            <w:proofErr w:type="spellStart"/>
            <w:r w:rsidRPr="009F7489">
              <w:t>Жалпы</w:t>
            </w:r>
            <w:proofErr w:type="spellEnd"/>
            <w:r w:rsidRPr="009F7489">
              <w:t xml:space="preserve"> </w:t>
            </w:r>
            <w:proofErr w:type="spellStart"/>
            <w:r w:rsidRPr="009F7489">
              <w:t>темі</w:t>
            </w:r>
            <w:proofErr w:type="gramStart"/>
            <w:r w:rsidRPr="009F7489">
              <w:t>р</w:t>
            </w:r>
            <w:proofErr w:type="spellEnd"/>
            <w:proofErr w:type="gramEnd"/>
          </w:p>
        </w:tc>
        <w:tc>
          <w:tcPr>
            <w:tcW w:w="0" w:type="auto"/>
            <w:hideMark/>
          </w:tcPr>
          <w:p w:rsidR="0014516F" w:rsidRPr="009F7489" w:rsidRDefault="0014516F" w:rsidP="00BB1E4A">
            <w:pPr>
              <w:spacing w:before="100" w:beforeAutospacing="1" w:after="100" w:afterAutospacing="1"/>
              <w:jc w:val="center"/>
            </w:pPr>
            <w:r>
              <w:t>187,6</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9.</w:t>
            </w:r>
          </w:p>
        </w:tc>
        <w:tc>
          <w:tcPr>
            <w:tcW w:w="0" w:type="auto"/>
            <w:hideMark/>
          </w:tcPr>
          <w:p w:rsidR="0014516F" w:rsidRPr="009F7489" w:rsidRDefault="0014516F" w:rsidP="00BB1E4A">
            <w:pPr>
              <w:spacing w:before="100" w:beforeAutospacing="1" w:after="100" w:afterAutospacing="1"/>
            </w:pPr>
            <w:proofErr w:type="spellStart"/>
            <w:r w:rsidRPr="009F7489">
              <w:t>Сульфаттар</w:t>
            </w:r>
            <w:proofErr w:type="spellEnd"/>
            <w:r w:rsidRPr="009F7489">
              <w:t xml:space="preserve"> (анион)</w:t>
            </w:r>
          </w:p>
        </w:tc>
        <w:tc>
          <w:tcPr>
            <w:tcW w:w="0" w:type="auto"/>
            <w:hideMark/>
          </w:tcPr>
          <w:p w:rsidR="0014516F" w:rsidRPr="009F7489" w:rsidRDefault="0014516F" w:rsidP="00BB1E4A">
            <w:pPr>
              <w:spacing w:before="100" w:beforeAutospacing="1" w:after="100" w:afterAutospacing="1"/>
              <w:jc w:val="center"/>
            </w:pPr>
            <w:r w:rsidRPr="009F7489">
              <w:t>0,4</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10.</w:t>
            </w:r>
          </w:p>
        </w:tc>
        <w:tc>
          <w:tcPr>
            <w:tcW w:w="0" w:type="auto"/>
            <w:hideMark/>
          </w:tcPr>
          <w:p w:rsidR="0014516F" w:rsidRPr="009F7489" w:rsidRDefault="0014516F" w:rsidP="00BB1E4A">
            <w:pPr>
              <w:spacing w:before="100" w:beforeAutospacing="1" w:after="100" w:afterAutospacing="1"/>
            </w:pPr>
            <w:proofErr w:type="spellStart"/>
            <w:r w:rsidRPr="009F7489">
              <w:t>Өлшенген</w:t>
            </w:r>
            <w:proofErr w:type="spellEnd"/>
            <w:r w:rsidRPr="009F7489">
              <w:t xml:space="preserve"> </w:t>
            </w:r>
            <w:proofErr w:type="spellStart"/>
            <w:r w:rsidRPr="009F7489">
              <w:t>заттар</w:t>
            </w:r>
            <w:proofErr w:type="spellEnd"/>
          </w:p>
        </w:tc>
        <w:tc>
          <w:tcPr>
            <w:tcW w:w="0" w:type="auto"/>
            <w:hideMark/>
          </w:tcPr>
          <w:p w:rsidR="0014516F" w:rsidRPr="009F7489" w:rsidRDefault="0014516F" w:rsidP="00BB1E4A">
            <w:pPr>
              <w:spacing w:before="100" w:beforeAutospacing="1" w:after="100" w:afterAutospacing="1"/>
              <w:jc w:val="center"/>
            </w:pPr>
            <w:r w:rsidRPr="009F7489">
              <w:t>1</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11.</w:t>
            </w:r>
          </w:p>
        </w:tc>
        <w:tc>
          <w:tcPr>
            <w:tcW w:w="0" w:type="auto"/>
            <w:hideMark/>
          </w:tcPr>
          <w:p w:rsidR="0014516F" w:rsidRPr="009F7489" w:rsidRDefault="0014516F" w:rsidP="00BB1E4A">
            <w:pPr>
              <w:spacing w:before="100" w:beforeAutospacing="1" w:after="100" w:afterAutospacing="1"/>
            </w:pPr>
            <w:proofErr w:type="spellStart"/>
            <w:r w:rsidRPr="009F7489">
              <w:t>Синтетикалық</w:t>
            </w:r>
            <w:proofErr w:type="spellEnd"/>
            <w:r w:rsidRPr="009F7489">
              <w:t xml:space="preserve"> </w:t>
            </w:r>
            <w:proofErr w:type="spellStart"/>
            <w:r w:rsidRPr="009F7489">
              <w:t>бетүст</w:t>
            </w:r>
            <w:proofErr w:type="gramStart"/>
            <w:r w:rsidRPr="009F7489">
              <w:t>і-</w:t>
            </w:r>
            <w:proofErr w:type="gramEnd"/>
            <w:r w:rsidRPr="009F7489">
              <w:t>белсенді</w:t>
            </w:r>
            <w:proofErr w:type="spellEnd"/>
            <w:r w:rsidRPr="009F7489">
              <w:t xml:space="preserve"> </w:t>
            </w:r>
            <w:proofErr w:type="spellStart"/>
            <w:r w:rsidRPr="009F7489">
              <w:t>заттар</w:t>
            </w:r>
            <w:proofErr w:type="spellEnd"/>
          </w:p>
        </w:tc>
        <w:tc>
          <w:tcPr>
            <w:tcW w:w="0" w:type="auto"/>
            <w:hideMark/>
          </w:tcPr>
          <w:p w:rsidR="0014516F" w:rsidRPr="009F7489" w:rsidRDefault="0014516F" w:rsidP="00BB1E4A">
            <w:pPr>
              <w:spacing w:before="100" w:beforeAutospacing="1" w:after="100" w:afterAutospacing="1"/>
              <w:jc w:val="center"/>
            </w:pPr>
            <w:r w:rsidRPr="009F7489">
              <w:t>27</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12.</w:t>
            </w:r>
          </w:p>
        </w:tc>
        <w:tc>
          <w:tcPr>
            <w:tcW w:w="0" w:type="auto"/>
            <w:hideMark/>
          </w:tcPr>
          <w:p w:rsidR="0014516F" w:rsidRPr="009F7489" w:rsidRDefault="0014516F" w:rsidP="00BB1E4A">
            <w:pPr>
              <w:spacing w:before="100" w:beforeAutospacing="1" w:after="100" w:afterAutospacing="1"/>
            </w:pPr>
            <w:proofErr w:type="spellStart"/>
            <w:r w:rsidRPr="009F7489">
              <w:t>Хлоридтер</w:t>
            </w:r>
            <w:proofErr w:type="spellEnd"/>
            <w:r w:rsidRPr="009F7489">
              <w:t xml:space="preserve"> (анион)</w:t>
            </w:r>
          </w:p>
        </w:tc>
        <w:tc>
          <w:tcPr>
            <w:tcW w:w="0" w:type="auto"/>
            <w:hideMark/>
          </w:tcPr>
          <w:p w:rsidR="0014516F" w:rsidRPr="009F7489" w:rsidRDefault="0014516F" w:rsidP="00BB1E4A">
            <w:pPr>
              <w:spacing w:before="100" w:beforeAutospacing="1" w:after="100" w:afterAutospacing="1"/>
              <w:jc w:val="center"/>
            </w:pPr>
            <w:r w:rsidRPr="009F7489">
              <w:t>0,1</w:t>
            </w:r>
          </w:p>
        </w:tc>
      </w:tr>
      <w:tr w:rsidR="0014516F" w:rsidRPr="009F7489" w:rsidTr="00BB1E4A">
        <w:tc>
          <w:tcPr>
            <w:tcW w:w="0" w:type="auto"/>
            <w:hideMark/>
          </w:tcPr>
          <w:p w:rsidR="0014516F" w:rsidRPr="009F7489" w:rsidRDefault="0014516F" w:rsidP="00BB1E4A">
            <w:pPr>
              <w:spacing w:before="100" w:beforeAutospacing="1" w:after="100" w:afterAutospacing="1"/>
              <w:jc w:val="center"/>
            </w:pPr>
            <w:r w:rsidRPr="009F7489">
              <w:t>13.</w:t>
            </w:r>
          </w:p>
        </w:tc>
        <w:tc>
          <w:tcPr>
            <w:tcW w:w="0" w:type="auto"/>
            <w:hideMark/>
          </w:tcPr>
          <w:p w:rsidR="0014516F" w:rsidRPr="009F7489" w:rsidRDefault="0014516F" w:rsidP="00BB1E4A">
            <w:pPr>
              <w:spacing w:before="100" w:beforeAutospacing="1" w:after="100" w:afterAutospacing="1"/>
            </w:pPr>
            <w:r w:rsidRPr="009F7489">
              <w:t>Алюминий</w:t>
            </w:r>
          </w:p>
        </w:tc>
        <w:tc>
          <w:tcPr>
            <w:tcW w:w="0" w:type="auto"/>
            <w:hideMark/>
          </w:tcPr>
          <w:p w:rsidR="0014516F" w:rsidRPr="009F7489" w:rsidRDefault="0014516F" w:rsidP="00BB1E4A">
            <w:pPr>
              <w:spacing w:before="100" w:beforeAutospacing="1" w:after="100" w:afterAutospacing="1"/>
              <w:jc w:val="center"/>
            </w:pPr>
            <w:r w:rsidRPr="009F7489">
              <w:t>27</w:t>
            </w:r>
          </w:p>
        </w:tc>
      </w:tr>
    </w:tbl>
    <w:p w:rsidR="0014516F" w:rsidRPr="009F7489" w:rsidRDefault="0014516F" w:rsidP="0014516F">
      <w:pPr>
        <w:pStyle w:val="af"/>
        <w:jc w:val="both"/>
        <w:rPr>
          <w:sz w:val="28"/>
          <w:szCs w:val="28"/>
        </w:rPr>
      </w:pPr>
      <w:r w:rsidRPr="0019699B">
        <w:t xml:space="preserve">      </w:t>
      </w:r>
      <w:r w:rsidRPr="00677D9A">
        <w:rPr>
          <w:sz w:val="28"/>
          <w:szCs w:val="28"/>
        </w:rPr>
        <w:t>4.</w:t>
      </w:r>
      <w:r w:rsidRPr="0019699B">
        <w:t xml:space="preserve"> </w:t>
      </w:r>
      <w:proofErr w:type="spellStart"/>
      <w:r w:rsidRPr="009F7489">
        <w:rPr>
          <w:sz w:val="28"/>
          <w:szCs w:val="28"/>
        </w:rPr>
        <w:t>Өнді</w:t>
      </w:r>
      <w:proofErr w:type="gramStart"/>
      <w:r w:rsidRPr="009F7489">
        <w:rPr>
          <w:sz w:val="28"/>
          <w:szCs w:val="28"/>
        </w:rPr>
        <w:t>р</w:t>
      </w:r>
      <w:proofErr w:type="gramEnd"/>
      <w:r w:rsidRPr="009F7489">
        <w:rPr>
          <w:sz w:val="28"/>
          <w:szCs w:val="28"/>
        </w:rPr>
        <w:t>іс</w:t>
      </w:r>
      <w:proofErr w:type="spellEnd"/>
      <w:r w:rsidRPr="009F7489">
        <w:rPr>
          <w:sz w:val="28"/>
          <w:szCs w:val="28"/>
        </w:rPr>
        <w:t xml:space="preserve"> пен </w:t>
      </w:r>
      <w:proofErr w:type="spellStart"/>
      <w:r w:rsidRPr="009F7489">
        <w:rPr>
          <w:sz w:val="28"/>
          <w:szCs w:val="28"/>
        </w:rPr>
        <w:t>тұтыну</w:t>
      </w:r>
      <w:proofErr w:type="spellEnd"/>
      <w:r w:rsidRPr="009F7489">
        <w:rPr>
          <w:sz w:val="28"/>
          <w:szCs w:val="28"/>
        </w:rPr>
        <w:t xml:space="preserve"> </w:t>
      </w:r>
      <w:proofErr w:type="spellStart"/>
      <w:r w:rsidRPr="009F7489">
        <w:rPr>
          <w:sz w:val="28"/>
          <w:szCs w:val="28"/>
        </w:rPr>
        <w:t>қалдықтарын</w:t>
      </w:r>
      <w:proofErr w:type="spellEnd"/>
      <w:r w:rsidRPr="009F7489">
        <w:rPr>
          <w:sz w:val="28"/>
          <w:szCs w:val="28"/>
        </w:rPr>
        <w:t xml:space="preserve"> </w:t>
      </w:r>
      <w:proofErr w:type="spellStart"/>
      <w:r w:rsidRPr="009F7489">
        <w:rPr>
          <w:sz w:val="28"/>
          <w:szCs w:val="28"/>
        </w:rPr>
        <w:t>орналастырғаны</w:t>
      </w:r>
      <w:proofErr w:type="spellEnd"/>
      <w:r w:rsidRPr="009F7489">
        <w:rPr>
          <w:sz w:val="28"/>
          <w:szCs w:val="28"/>
        </w:rPr>
        <w:t xml:space="preserve"> </w:t>
      </w:r>
      <w:proofErr w:type="spellStart"/>
      <w:r w:rsidRPr="009F7489">
        <w:rPr>
          <w:sz w:val="28"/>
          <w:szCs w:val="28"/>
        </w:rPr>
        <w:t>үшін</w:t>
      </w:r>
      <w:proofErr w:type="spellEnd"/>
      <w:r w:rsidRPr="009F7489">
        <w:rPr>
          <w:sz w:val="28"/>
          <w:szCs w:val="28"/>
        </w:rPr>
        <w:t xml:space="preserve"> </w:t>
      </w:r>
      <w:proofErr w:type="spellStart"/>
      <w:r w:rsidRPr="009F7489">
        <w:rPr>
          <w:sz w:val="28"/>
          <w:szCs w:val="28"/>
        </w:rPr>
        <w:t>төлемақы</w:t>
      </w:r>
      <w:proofErr w:type="spellEnd"/>
      <w:r w:rsidRPr="009F7489">
        <w:rPr>
          <w:sz w:val="28"/>
          <w:szCs w:val="28"/>
        </w:rPr>
        <w:t xml:space="preserve"> </w:t>
      </w:r>
      <w:proofErr w:type="spellStart"/>
      <w:r w:rsidRPr="009F7489">
        <w:rPr>
          <w:sz w:val="28"/>
          <w:szCs w:val="28"/>
        </w:rPr>
        <w:t>мөлшерлемелері</w:t>
      </w:r>
      <w:proofErr w:type="spellEnd"/>
      <w:r w:rsidRPr="009F7489">
        <w:rPr>
          <w:sz w:val="28"/>
          <w:szCs w:val="28"/>
        </w:rPr>
        <w:t xml:space="preserve"> </w:t>
      </w:r>
      <w:proofErr w:type="spellStart"/>
      <w:r w:rsidRPr="009F7489">
        <w:rPr>
          <w:sz w:val="28"/>
          <w:szCs w:val="28"/>
        </w:rPr>
        <w:t>мыналарды</w:t>
      </w:r>
      <w:proofErr w:type="spellEnd"/>
      <w:r w:rsidRPr="009F7489">
        <w:rPr>
          <w:sz w:val="28"/>
          <w:szCs w:val="28"/>
        </w:rPr>
        <w:t xml:space="preserve"> </w:t>
      </w:r>
      <w:proofErr w:type="spellStart"/>
      <w:r w:rsidRPr="009F7489">
        <w:rPr>
          <w:sz w:val="28"/>
          <w:szCs w:val="28"/>
        </w:rPr>
        <w:t>құрайды</w:t>
      </w:r>
      <w:proofErr w:type="spellEnd"/>
      <w:r w:rsidRPr="009F7489">
        <w:rPr>
          <w:sz w:val="28"/>
          <w:szCs w:val="28"/>
        </w:rPr>
        <w:t>:</w:t>
      </w:r>
    </w:p>
    <w:tbl>
      <w:tblPr>
        <w:tblStyle w:val="a9"/>
        <w:tblW w:w="5000" w:type="pct"/>
        <w:tblLayout w:type="fixed"/>
        <w:tblLook w:val="04A0" w:firstRow="1" w:lastRow="0" w:firstColumn="1" w:lastColumn="0" w:noHBand="0" w:noVBand="1"/>
      </w:tblPr>
      <w:tblGrid>
        <w:gridCol w:w="983"/>
        <w:gridCol w:w="6432"/>
        <w:gridCol w:w="983"/>
        <w:gridCol w:w="1457"/>
      </w:tblGrid>
      <w:tr w:rsidR="0014516F" w:rsidRPr="009F7489" w:rsidTr="00BB1E4A">
        <w:tc>
          <w:tcPr>
            <w:tcW w:w="959" w:type="dxa"/>
            <w:vMerge w:val="restart"/>
            <w:hideMark/>
          </w:tcPr>
          <w:p w:rsidR="0014516F" w:rsidRPr="009F7489" w:rsidRDefault="0014516F" w:rsidP="00BB1E4A">
            <w:pPr>
              <w:spacing w:before="100" w:beforeAutospacing="1" w:after="100" w:afterAutospacing="1"/>
              <w:jc w:val="center"/>
            </w:pPr>
            <w:proofErr w:type="gramStart"/>
            <w:r w:rsidRPr="009F7489">
              <w:t>Р</w:t>
            </w:r>
            <w:proofErr w:type="gramEnd"/>
            <w:r w:rsidRPr="009F7489">
              <w:t>/с</w:t>
            </w:r>
            <w:r w:rsidRPr="009F7489">
              <w:br/>
              <w:t>№</w:t>
            </w:r>
          </w:p>
        </w:tc>
        <w:tc>
          <w:tcPr>
            <w:tcW w:w="6269" w:type="dxa"/>
            <w:vMerge w:val="restart"/>
            <w:hideMark/>
          </w:tcPr>
          <w:p w:rsidR="0014516F" w:rsidRPr="009F7489" w:rsidRDefault="0014516F" w:rsidP="00BB1E4A">
            <w:pPr>
              <w:spacing w:before="100" w:beforeAutospacing="1" w:after="100" w:afterAutospacing="1"/>
              <w:jc w:val="center"/>
            </w:pPr>
            <w:proofErr w:type="spellStart"/>
            <w:r w:rsidRPr="009F7489">
              <w:t>Қалдықтардың</w:t>
            </w:r>
            <w:proofErr w:type="spellEnd"/>
            <w:r w:rsidRPr="009F7489">
              <w:t xml:space="preserve"> </w:t>
            </w:r>
            <w:proofErr w:type="spellStart"/>
            <w:r w:rsidRPr="009F7489">
              <w:t>түрлері</w:t>
            </w:r>
            <w:proofErr w:type="spellEnd"/>
          </w:p>
        </w:tc>
        <w:tc>
          <w:tcPr>
            <w:tcW w:w="2378" w:type="dxa"/>
            <w:gridSpan w:val="2"/>
            <w:hideMark/>
          </w:tcPr>
          <w:p w:rsidR="0014516F" w:rsidRPr="009F7489" w:rsidRDefault="0014516F" w:rsidP="00BB1E4A">
            <w:pPr>
              <w:spacing w:before="100" w:beforeAutospacing="1" w:after="100" w:afterAutospacing="1"/>
              <w:jc w:val="center"/>
            </w:pPr>
            <w:proofErr w:type="spellStart"/>
            <w:r w:rsidRPr="009F7489">
              <w:t>Төлемақы</w:t>
            </w:r>
            <w:proofErr w:type="spellEnd"/>
            <w:r w:rsidRPr="009F7489">
              <w:t xml:space="preserve"> </w:t>
            </w:r>
            <w:proofErr w:type="spellStart"/>
            <w:r w:rsidRPr="009F7489">
              <w:t>мөлшерлемелері</w:t>
            </w:r>
            <w:proofErr w:type="spellEnd"/>
            <w:r w:rsidRPr="009F7489">
              <w:t xml:space="preserve"> (</w:t>
            </w:r>
            <w:proofErr w:type="spellStart"/>
            <w:r>
              <w:t>айлық</w:t>
            </w:r>
            <w:proofErr w:type="spellEnd"/>
            <w:r>
              <w:t xml:space="preserve"> </w:t>
            </w:r>
            <w:proofErr w:type="spellStart"/>
            <w:r>
              <w:t>есептік</w:t>
            </w:r>
            <w:proofErr w:type="spellEnd"/>
            <w:r>
              <w:t xml:space="preserve"> </w:t>
            </w:r>
            <w:proofErr w:type="spellStart"/>
            <w:proofErr w:type="gramStart"/>
            <w:r>
              <w:t>к</w:t>
            </w:r>
            <w:proofErr w:type="gramEnd"/>
            <w:r>
              <w:t>өрсеткіш</w:t>
            </w:r>
            <w:proofErr w:type="spellEnd"/>
            <w:r w:rsidRPr="009F7489">
              <w:t>)</w:t>
            </w:r>
          </w:p>
        </w:tc>
      </w:tr>
      <w:tr w:rsidR="0014516F" w:rsidRPr="009F7489" w:rsidTr="00BB1E4A">
        <w:tc>
          <w:tcPr>
            <w:tcW w:w="959" w:type="dxa"/>
            <w:vMerge/>
            <w:hideMark/>
          </w:tcPr>
          <w:p w:rsidR="0014516F" w:rsidRPr="009F7489" w:rsidRDefault="0014516F" w:rsidP="00BB1E4A"/>
        </w:tc>
        <w:tc>
          <w:tcPr>
            <w:tcW w:w="6269" w:type="dxa"/>
            <w:vMerge/>
            <w:hideMark/>
          </w:tcPr>
          <w:p w:rsidR="0014516F" w:rsidRPr="009F7489" w:rsidRDefault="0014516F" w:rsidP="00BB1E4A"/>
        </w:tc>
        <w:tc>
          <w:tcPr>
            <w:tcW w:w="958" w:type="dxa"/>
            <w:hideMark/>
          </w:tcPr>
          <w:p w:rsidR="0014516F" w:rsidRPr="009F7489" w:rsidRDefault="0014516F" w:rsidP="00BB1E4A">
            <w:pPr>
              <w:spacing w:before="100" w:beforeAutospacing="1" w:after="100" w:afterAutospacing="1"/>
              <w:jc w:val="center"/>
            </w:pPr>
            <w:r w:rsidRPr="009F7489">
              <w:t xml:space="preserve">1 тонна </w:t>
            </w:r>
            <w:proofErr w:type="spellStart"/>
            <w:r w:rsidRPr="009F7489">
              <w:t>үшін</w:t>
            </w:r>
            <w:proofErr w:type="spellEnd"/>
          </w:p>
        </w:tc>
        <w:tc>
          <w:tcPr>
            <w:tcW w:w="1420" w:type="dxa"/>
            <w:hideMark/>
          </w:tcPr>
          <w:p w:rsidR="0014516F" w:rsidRPr="009F7489" w:rsidRDefault="0014516F" w:rsidP="00BB1E4A">
            <w:pPr>
              <w:spacing w:before="100" w:beforeAutospacing="1" w:after="100" w:afterAutospacing="1"/>
              <w:jc w:val="center"/>
            </w:pPr>
            <w:r w:rsidRPr="009F7489">
              <w:t xml:space="preserve">1 </w:t>
            </w:r>
            <w:proofErr w:type="spellStart"/>
            <w:r w:rsidRPr="009F7489">
              <w:t>гигабек-керель</w:t>
            </w:r>
            <w:proofErr w:type="spellEnd"/>
            <w:r w:rsidRPr="009F7489">
              <w:t xml:space="preserve"> (</w:t>
            </w:r>
            <w:proofErr w:type="spellStart"/>
            <w:r w:rsidRPr="009F7489">
              <w:t>Гбк</w:t>
            </w:r>
            <w:proofErr w:type="spellEnd"/>
            <w:r w:rsidRPr="009F7489">
              <w:t xml:space="preserve">) </w:t>
            </w:r>
            <w:proofErr w:type="spellStart"/>
            <w:r w:rsidRPr="009F7489">
              <w:t>үшін</w:t>
            </w:r>
            <w:proofErr w:type="spellEnd"/>
          </w:p>
        </w:tc>
      </w:tr>
      <w:tr w:rsidR="0014516F" w:rsidRPr="006A0493" w:rsidTr="00BB1E4A">
        <w:tc>
          <w:tcPr>
            <w:tcW w:w="959" w:type="dxa"/>
            <w:hideMark/>
          </w:tcPr>
          <w:p w:rsidR="0014516F" w:rsidRPr="009F7489" w:rsidRDefault="0014516F" w:rsidP="00BB1E4A">
            <w:pPr>
              <w:spacing w:before="100" w:beforeAutospacing="1" w:after="100" w:afterAutospacing="1"/>
              <w:jc w:val="center"/>
            </w:pPr>
            <w:r w:rsidRPr="009F7489">
              <w:t>1.</w:t>
            </w:r>
          </w:p>
        </w:tc>
        <w:tc>
          <w:tcPr>
            <w:tcW w:w="6269" w:type="dxa"/>
            <w:hideMark/>
          </w:tcPr>
          <w:p w:rsidR="0014516F" w:rsidRPr="009F7489" w:rsidRDefault="0014516F" w:rsidP="00BB1E4A">
            <w:pPr>
              <w:spacing w:before="100" w:beforeAutospacing="1" w:after="100" w:afterAutospacing="1"/>
            </w:pPr>
            <w:proofErr w:type="spellStart"/>
            <w:r w:rsidRPr="009F7489">
              <w:t>Өнді</w:t>
            </w:r>
            <w:proofErr w:type="gramStart"/>
            <w:r w:rsidRPr="009F7489">
              <w:t>р</w:t>
            </w:r>
            <w:proofErr w:type="gramEnd"/>
            <w:r w:rsidRPr="009F7489">
              <w:t>іс</w:t>
            </w:r>
            <w:proofErr w:type="spellEnd"/>
            <w:r w:rsidRPr="009F7489">
              <w:t xml:space="preserve"> пен </w:t>
            </w:r>
            <w:proofErr w:type="spellStart"/>
            <w:r w:rsidRPr="009F7489">
              <w:t>тұтыну</w:t>
            </w:r>
            <w:proofErr w:type="spellEnd"/>
            <w:r w:rsidRPr="009F7489">
              <w:t xml:space="preserve"> </w:t>
            </w:r>
            <w:proofErr w:type="spellStart"/>
            <w:r w:rsidRPr="009F7489">
              <w:t>қалдықтарын</w:t>
            </w:r>
            <w:proofErr w:type="spellEnd"/>
            <w:r w:rsidRPr="009F7489">
              <w:t xml:space="preserve"> </w:t>
            </w:r>
            <w:proofErr w:type="spellStart"/>
            <w:r w:rsidRPr="009F7489">
              <w:t>полигондарда</w:t>
            </w:r>
            <w:proofErr w:type="spellEnd"/>
            <w:r w:rsidRPr="009F7489">
              <w:t xml:space="preserve">, </w:t>
            </w:r>
            <w:proofErr w:type="spellStart"/>
            <w:r w:rsidRPr="009F7489">
              <w:t>жинақтауыштарда</w:t>
            </w:r>
            <w:proofErr w:type="spellEnd"/>
            <w:r w:rsidRPr="009F7489">
              <w:t xml:space="preserve">, </w:t>
            </w:r>
            <w:proofErr w:type="spellStart"/>
            <w:r w:rsidRPr="009F7489">
              <w:t>санкцияланған</w:t>
            </w:r>
            <w:proofErr w:type="spellEnd"/>
            <w:r w:rsidRPr="009F7489">
              <w:t xml:space="preserve"> </w:t>
            </w:r>
            <w:proofErr w:type="spellStart"/>
            <w:r w:rsidRPr="009F7489">
              <w:t>үйінділерде</w:t>
            </w:r>
            <w:proofErr w:type="spellEnd"/>
            <w:r w:rsidRPr="009F7489">
              <w:t xml:space="preserve"> </w:t>
            </w:r>
            <w:proofErr w:type="spellStart"/>
            <w:r w:rsidRPr="009F7489">
              <w:t>және</w:t>
            </w:r>
            <w:proofErr w:type="spellEnd"/>
            <w:r w:rsidRPr="009F7489">
              <w:t xml:space="preserve"> </w:t>
            </w:r>
            <w:proofErr w:type="spellStart"/>
            <w:r w:rsidRPr="009F7489">
              <w:t>арнайы</w:t>
            </w:r>
            <w:proofErr w:type="spellEnd"/>
            <w:r w:rsidRPr="009F7489">
              <w:t xml:space="preserve"> </w:t>
            </w:r>
            <w:proofErr w:type="spellStart"/>
            <w:r w:rsidRPr="009F7489">
              <w:t>бөлінген</w:t>
            </w:r>
            <w:proofErr w:type="spellEnd"/>
            <w:r w:rsidRPr="009F7489">
              <w:t xml:space="preserve"> </w:t>
            </w:r>
            <w:proofErr w:type="spellStart"/>
            <w:r w:rsidRPr="009F7489">
              <w:t>орындарда</w:t>
            </w:r>
            <w:proofErr w:type="spellEnd"/>
            <w:r w:rsidRPr="009F7489">
              <w:t xml:space="preserve"> </w:t>
            </w:r>
            <w:proofErr w:type="spellStart"/>
            <w:r w:rsidRPr="009F7489">
              <w:t>орналастырғаны</w:t>
            </w:r>
            <w:proofErr w:type="spellEnd"/>
            <w:r w:rsidRPr="009F7489">
              <w:t xml:space="preserve"> </w:t>
            </w:r>
            <w:proofErr w:type="spellStart"/>
            <w:r w:rsidRPr="009F7489">
              <w:t>үшін</w:t>
            </w:r>
            <w:proofErr w:type="spellEnd"/>
            <w:r w:rsidRPr="009F7489">
              <w:t>:</w:t>
            </w:r>
          </w:p>
        </w:tc>
        <w:tc>
          <w:tcPr>
            <w:tcW w:w="958" w:type="dxa"/>
            <w:hideMark/>
          </w:tcPr>
          <w:p w:rsidR="0014516F" w:rsidRPr="009F7489" w:rsidRDefault="0014516F" w:rsidP="00BB1E4A"/>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1.1.</w:t>
            </w:r>
            <w:r w:rsidRPr="009F7489">
              <w:br/>
              <w:t> </w:t>
            </w:r>
          </w:p>
        </w:tc>
        <w:tc>
          <w:tcPr>
            <w:tcW w:w="6269" w:type="dxa"/>
            <w:hideMark/>
          </w:tcPr>
          <w:p w:rsidR="0014516F" w:rsidRPr="009F7489" w:rsidRDefault="0014516F" w:rsidP="00BB1E4A">
            <w:pPr>
              <w:spacing w:before="100" w:beforeAutospacing="1" w:after="100" w:afterAutospacing="1"/>
            </w:pPr>
            <w:proofErr w:type="spellStart"/>
            <w:r w:rsidRPr="009F7489">
              <w:t>Коммуналдық</w:t>
            </w:r>
            <w:proofErr w:type="spellEnd"/>
            <w:r w:rsidRPr="009F7489">
              <w:t xml:space="preserve"> </w:t>
            </w:r>
            <w:proofErr w:type="spellStart"/>
            <w:r w:rsidRPr="009F7489">
              <w:t>қалдықтар</w:t>
            </w:r>
            <w:proofErr w:type="spellEnd"/>
            <w:r w:rsidRPr="009F7489">
              <w:t xml:space="preserve"> (</w:t>
            </w:r>
            <w:proofErr w:type="spellStart"/>
            <w:r w:rsidRPr="009F7489">
              <w:t>тұрмыстық</w:t>
            </w:r>
            <w:proofErr w:type="spellEnd"/>
            <w:r w:rsidRPr="009F7489">
              <w:t xml:space="preserve"> </w:t>
            </w:r>
            <w:proofErr w:type="spellStart"/>
            <w:r w:rsidRPr="009F7489">
              <w:t>қатты</w:t>
            </w:r>
            <w:proofErr w:type="spellEnd"/>
            <w:r w:rsidRPr="009F7489">
              <w:t xml:space="preserve"> </w:t>
            </w:r>
            <w:proofErr w:type="spellStart"/>
            <w:r w:rsidRPr="009F7489">
              <w:t>қалдықтар</w:t>
            </w:r>
            <w:proofErr w:type="spellEnd"/>
            <w:r w:rsidRPr="009F7489">
              <w:t xml:space="preserve">, </w:t>
            </w:r>
            <w:proofErr w:type="spellStart"/>
            <w:r w:rsidRPr="009F7489">
              <w:t>тазарту</w:t>
            </w:r>
            <w:proofErr w:type="spellEnd"/>
            <w:r w:rsidRPr="009F7489">
              <w:t xml:space="preserve"> </w:t>
            </w:r>
            <w:proofErr w:type="spellStart"/>
            <w:r w:rsidRPr="009F7489">
              <w:t>құрылыстарының</w:t>
            </w:r>
            <w:proofErr w:type="spellEnd"/>
            <w:r w:rsidRPr="009F7489">
              <w:t xml:space="preserve"> </w:t>
            </w:r>
            <w:proofErr w:type="spellStart"/>
            <w:r w:rsidRPr="009F7489">
              <w:t>кә</w:t>
            </w:r>
            <w:proofErr w:type="gramStart"/>
            <w:r w:rsidRPr="009F7489">
              <w:t>р</w:t>
            </w:r>
            <w:proofErr w:type="gramEnd"/>
            <w:r w:rsidRPr="009F7489">
              <w:t>іздік</w:t>
            </w:r>
            <w:proofErr w:type="spellEnd"/>
            <w:r w:rsidRPr="009F7489">
              <w:t xml:space="preserve"> </w:t>
            </w:r>
            <w:proofErr w:type="spellStart"/>
            <w:r w:rsidRPr="009F7489">
              <w:t>тұнбасы</w:t>
            </w:r>
            <w:proofErr w:type="spellEnd"/>
            <w:r w:rsidRPr="009F7489">
              <w:t>)</w:t>
            </w:r>
          </w:p>
        </w:tc>
        <w:tc>
          <w:tcPr>
            <w:tcW w:w="958" w:type="dxa"/>
            <w:hideMark/>
          </w:tcPr>
          <w:p w:rsidR="0014516F" w:rsidRPr="009F7489" w:rsidRDefault="0014516F" w:rsidP="00BB1E4A">
            <w:pPr>
              <w:spacing w:before="100" w:beforeAutospacing="1" w:after="100" w:afterAutospacing="1"/>
              <w:jc w:val="center"/>
            </w:pPr>
            <w:r w:rsidRPr="009F7489">
              <w:t>0,19</w:t>
            </w:r>
          </w:p>
        </w:tc>
        <w:tc>
          <w:tcPr>
            <w:tcW w:w="1420" w:type="dxa"/>
            <w:hideMark/>
          </w:tcPr>
          <w:p w:rsidR="0014516F" w:rsidRPr="009F7489" w:rsidRDefault="0014516F" w:rsidP="00BB1E4A"/>
        </w:tc>
      </w:tr>
      <w:tr w:rsidR="0014516F" w:rsidRPr="006A0493" w:rsidTr="00BB1E4A">
        <w:tc>
          <w:tcPr>
            <w:tcW w:w="959" w:type="dxa"/>
            <w:hideMark/>
          </w:tcPr>
          <w:p w:rsidR="0014516F" w:rsidRPr="009F7489" w:rsidRDefault="0014516F" w:rsidP="00BB1E4A">
            <w:pPr>
              <w:spacing w:before="100" w:beforeAutospacing="1" w:after="100" w:afterAutospacing="1"/>
              <w:jc w:val="center"/>
            </w:pPr>
            <w:r w:rsidRPr="009F7489">
              <w:t>1.2.</w:t>
            </w:r>
            <w:r w:rsidRPr="009F7489">
              <w:br/>
              <w:t> </w:t>
            </w:r>
          </w:p>
        </w:tc>
        <w:tc>
          <w:tcPr>
            <w:tcW w:w="6269" w:type="dxa"/>
            <w:hideMark/>
          </w:tcPr>
          <w:p w:rsidR="0014516F" w:rsidRPr="009F7489" w:rsidRDefault="0014516F" w:rsidP="00BB1E4A">
            <w:pPr>
              <w:spacing w:before="100" w:beforeAutospacing="1" w:after="100" w:afterAutospacing="1"/>
            </w:pPr>
            <w:r w:rsidRPr="009F7489">
              <w:t xml:space="preserve">Осы </w:t>
            </w:r>
            <w:proofErr w:type="spellStart"/>
            <w:r w:rsidRPr="009F7489">
              <w:t>тармақтың</w:t>
            </w:r>
            <w:proofErr w:type="spellEnd"/>
            <w:r w:rsidRPr="009F7489">
              <w:t xml:space="preserve"> 1.3-жолында </w:t>
            </w:r>
            <w:proofErr w:type="spellStart"/>
            <w:r w:rsidRPr="009F7489">
              <w:t>көрсетілген</w:t>
            </w:r>
            <w:proofErr w:type="spellEnd"/>
            <w:r w:rsidRPr="009F7489">
              <w:t xml:space="preserve"> </w:t>
            </w:r>
            <w:proofErr w:type="spellStart"/>
            <w:r w:rsidRPr="009F7489">
              <w:t>қалдықтарды</w:t>
            </w:r>
            <w:proofErr w:type="spellEnd"/>
            <w:r w:rsidRPr="009F7489">
              <w:t xml:space="preserve"> </w:t>
            </w:r>
            <w:proofErr w:type="spellStart"/>
            <w:r w:rsidRPr="009F7489">
              <w:t>қоспағанда</w:t>
            </w:r>
            <w:proofErr w:type="spellEnd"/>
            <w:r w:rsidRPr="009F7489">
              <w:t xml:space="preserve">, </w:t>
            </w:r>
            <w:proofErr w:type="spellStart"/>
            <w:r w:rsidRPr="009F7489">
              <w:t>қауіптілі</w:t>
            </w:r>
            <w:proofErr w:type="gramStart"/>
            <w:r w:rsidRPr="009F7489">
              <w:t>к</w:t>
            </w:r>
            <w:proofErr w:type="spellEnd"/>
            <w:proofErr w:type="gramEnd"/>
            <w:r w:rsidRPr="009F7489">
              <w:t xml:space="preserve"> </w:t>
            </w:r>
            <w:proofErr w:type="spellStart"/>
            <w:r w:rsidRPr="009F7489">
              <w:t>деңгейі</w:t>
            </w:r>
            <w:proofErr w:type="spellEnd"/>
            <w:r w:rsidRPr="009F7489">
              <w:t xml:space="preserve"> </w:t>
            </w:r>
            <w:proofErr w:type="spellStart"/>
            <w:r w:rsidRPr="009F7489">
              <w:t>ескеріле</w:t>
            </w:r>
            <w:proofErr w:type="spellEnd"/>
            <w:r w:rsidRPr="009F7489">
              <w:t xml:space="preserve"> </w:t>
            </w:r>
            <w:proofErr w:type="spellStart"/>
            <w:r w:rsidRPr="009F7489">
              <w:t>отырып</w:t>
            </w:r>
            <w:proofErr w:type="spellEnd"/>
            <w:r w:rsidRPr="009F7489">
              <w:t xml:space="preserve">, </w:t>
            </w:r>
            <w:proofErr w:type="spellStart"/>
            <w:r w:rsidRPr="009F7489">
              <w:t>қалдықтар</w:t>
            </w:r>
            <w:proofErr w:type="spellEnd"/>
          </w:p>
        </w:tc>
        <w:tc>
          <w:tcPr>
            <w:tcW w:w="958" w:type="dxa"/>
            <w:hideMark/>
          </w:tcPr>
          <w:p w:rsidR="0014516F" w:rsidRPr="009F7489" w:rsidRDefault="0014516F" w:rsidP="00BB1E4A"/>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1.2.1.</w:t>
            </w:r>
          </w:p>
        </w:tc>
        <w:tc>
          <w:tcPr>
            <w:tcW w:w="6269" w:type="dxa"/>
            <w:hideMark/>
          </w:tcPr>
          <w:p w:rsidR="0014516F" w:rsidRPr="009F7489" w:rsidRDefault="0014516F" w:rsidP="00BB1E4A">
            <w:pPr>
              <w:spacing w:before="100" w:beforeAutospacing="1" w:after="100" w:afterAutospacing="1"/>
            </w:pPr>
            <w:r w:rsidRPr="009F7489">
              <w:t>"</w:t>
            </w:r>
            <w:proofErr w:type="spellStart"/>
            <w:r w:rsidRPr="009F7489">
              <w:t>қызыл</w:t>
            </w:r>
            <w:proofErr w:type="spellEnd"/>
            <w:r w:rsidRPr="009F7489">
              <w:t xml:space="preserve">" </w:t>
            </w:r>
            <w:proofErr w:type="spellStart"/>
            <w:r w:rsidRPr="009F7489">
              <w:t>тізім</w:t>
            </w:r>
            <w:proofErr w:type="spellEnd"/>
          </w:p>
        </w:tc>
        <w:tc>
          <w:tcPr>
            <w:tcW w:w="958" w:type="dxa"/>
            <w:hideMark/>
          </w:tcPr>
          <w:p w:rsidR="0014516F" w:rsidRPr="009F7489" w:rsidRDefault="0014516F" w:rsidP="00BB1E4A">
            <w:pPr>
              <w:spacing w:before="100" w:beforeAutospacing="1" w:after="100" w:afterAutospacing="1"/>
              <w:jc w:val="center"/>
            </w:pPr>
            <w:r>
              <w:t>9,8</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1.2.2.</w:t>
            </w:r>
          </w:p>
        </w:tc>
        <w:tc>
          <w:tcPr>
            <w:tcW w:w="6269" w:type="dxa"/>
            <w:hideMark/>
          </w:tcPr>
          <w:p w:rsidR="0014516F" w:rsidRPr="009F7489" w:rsidRDefault="0014516F" w:rsidP="00BB1E4A">
            <w:pPr>
              <w:spacing w:before="100" w:beforeAutospacing="1" w:after="100" w:afterAutospacing="1"/>
            </w:pPr>
            <w:r w:rsidRPr="009F7489">
              <w:t>"</w:t>
            </w:r>
            <w:proofErr w:type="spellStart"/>
            <w:proofErr w:type="gramStart"/>
            <w:r w:rsidRPr="009F7489">
              <w:t>жақұт</w:t>
            </w:r>
            <w:proofErr w:type="spellEnd"/>
            <w:proofErr w:type="gramEnd"/>
            <w:r w:rsidRPr="009F7489">
              <w:t xml:space="preserve">" </w:t>
            </w:r>
            <w:proofErr w:type="spellStart"/>
            <w:r w:rsidRPr="009F7489">
              <w:t>тізім</w:t>
            </w:r>
            <w:proofErr w:type="spellEnd"/>
          </w:p>
        </w:tc>
        <w:tc>
          <w:tcPr>
            <w:tcW w:w="958" w:type="dxa"/>
            <w:hideMark/>
          </w:tcPr>
          <w:p w:rsidR="0014516F" w:rsidRPr="0019699B" w:rsidRDefault="0014516F" w:rsidP="00BB1E4A">
            <w:pPr>
              <w:spacing w:before="100" w:beforeAutospacing="1" w:after="100" w:afterAutospacing="1"/>
              <w:jc w:val="center"/>
            </w:pPr>
            <w:r>
              <w:t>5,6</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1.2.3.</w:t>
            </w:r>
          </w:p>
        </w:tc>
        <w:tc>
          <w:tcPr>
            <w:tcW w:w="6269" w:type="dxa"/>
            <w:hideMark/>
          </w:tcPr>
          <w:p w:rsidR="0014516F" w:rsidRPr="009F7489" w:rsidRDefault="0014516F" w:rsidP="00BB1E4A">
            <w:pPr>
              <w:spacing w:before="100" w:beforeAutospacing="1" w:after="100" w:afterAutospacing="1"/>
            </w:pPr>
            <w:r w:rsidRPr="009F7489">
              <w:t>"</w:t>
            </w:r>
            <w:proofErr w:type="spellStart"/>
            <w:r w:rsidRPr="009F7489">
              <w:t>жасыл</w:t>
            </w:r>
            <w:proofErr w:type="spellEnd"/>
            <w:r w:rsidRPr="009F7489">
              <w:t xml:space="preserve">" </w:t>
            </w:r>
            <w:proofErr w:type="spellStart"/>
            <w:r w:rsidRPr="009F7489">
              <w:t>тізім</w:t>
            </w:r>
            <w:proofErr w:type="spellEnd"/>
          </w:p>
        </w:tc>
        <w:tc>
          <w:tcPr>
            <w:tcW w:w="958" w:type="dxa"/>
            <w:hideMark/>
          </w:tcPr>
          <w:p w:rsidR="0014516F" w:rsidRPr="0019699B" w:rsidRDefault="0014516F" w:rsidP="00BB1E4A">
            <w:pPr>
              <w:spacing w:before="100" w:beforeAutospacing="1" w:after="100" w:afterAutospacing="1"/>
              <w:jc w:val="center"/>
            </w:pPr>
            <w:r w:rsidRPr="0019699B">
              <w:t>1</w:t>
            </w:r>
            <w:r>
              <w:t>,4</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1.2.4.</w:t>
            </w:r>
          </w:p>
        </w:tc>
        <w:tc>
          <w:tcPr>
            <w:tcW w:w="6269" w:type="dxa"/>
            <w:hideMark/>
          </w:tcPr>
          <w:p w:rsidR="0014516F" w:rsidRPr="009F7489" w:rsidRDefault="0014516F" w:rsidP="00BB1E4A">
            <w:pPr>
              <w:spacing w:before="100" w:beforeAutospacing="1" w:after="100" w:afterAutospacing="1"/>
            </w:pPr>
            <w:proofErr w:type="spellStart"/>
            <w:r w:rsidRPr="009F7489">
              <w:t>сыныпталмағандар</w:t>
            </w:r>
            <w:proofErr w:type="spellEnd"/>
          </w:p>
        </w:tc>
        <w:tc>
          <w:tcPr>
            <w:tcW w:w="958" w:type="dxa"/>
            <w:hideMark/>
          </w:tcPr>
          <w:p w:rsidR="0014516F" w:rsidRPr="0019699B" w:rsidRDefault="0014516F" w:rsidP="00BB1E4A">
            <w:pPr>
              <w:spacing w:before="100" w:beforeAutospacing="1" w:after="100" w:afterAutospacing="1"/>
              <w:jc w:val="center"/>
            </w:pPr>
            <w:r>
              <w:t>0,63</w:t>
            </w:r>
          </w:p>
        </w:tc>
        <w:tc>
          <w:tcPr>
            <w:tcW w:w="1420" w:type="dxa"/>
            <w:hideMark/>
          </w:tcPr>
          <w:p w:rsidR="0014516F" w:rsidRPr="009F7489" w:rsidRDefault="0014516F" w:rsidP="00BB1E4A"/>
        </w:tc>
      </w:tr>
      <w:tr w:rsidR="0014516F" w:rsidRPr="006A0493" w:rsidTr="00BB1E4A">
        <w:tc>
          <w:tcPr>
            <w:tcW w:w="959" w:type="dxa"/>
            <w:hideMark/>
          </w:tcPr>
          <w:p w:rsidR="0014516F" w:rsidRPr="009F7489" w:rsidRDefault="0014516F" w:rsidP="00BB1E4A">
            <w:pPr>
              <w:spacing w:before="100" w:beforeAutospacing="1" w:after="100" w:afterAutospacing="1"/>
              <w:jc w:val="center"/>
            </w:pPr>
            <w:r w:rsidRPr="009F7489">
              <w:t>1.3.</w:t>
            </w:r>
            <w:r w:rsidRPr="009F7489">
              <w:br/>
              <w:t> </w:t>
            </w:r>
          </w:p>
        </w:tc>
        <w:tc>
          <w:tcPr>
            <w:tcW w:w="6269" w:type="dxa"/>
            <w:hideMark/>
          </w:tcPr>
          <w:p w:rsidR="0014516F" w:rsidRPr="009F7489" w:rsidRDefault="0014516F" w:rsidP="00BB1E4A">
            <w:pPr>
              <w:spacing w:before="100" w:beforeAutospacing="1" w:after="100" w:afterAutospacing="1"/>
            </w:pPr>
            <w:proofErr w:type="spellStart"/>
            <w:r w:rsidRPr="009F7489">
              <w:t>Төлемақысы</w:t>
            </w:r>
            <w:proofErr w:type="spellEnd"/>
            <w:r w:rsidRPr="009F7489">
              <w:t xml:space="preserve"> </w:t>
            </w:r>
            <w:proofErr w:type="spellStart"/>
            <w:r w:rsidRPr="009F7489">
              <w:t>есептелген</w:t>
            </w:r>
            <w:proofErr w:type="spellEnd"/>
            <w:r w:rsidRPr="009F7489">
              <w:t xml:space="preserve"> </w:t>
            </w:r>
            <w:proofErr w:type="spellStart"/>
            <w:r w:rsidRPr="009F7489">
              <w:t>кезде</w:t>
            </w:r>
            <w:proofErr w:type="spellEnd"/>
            <w:r w:rsidRPr="009F7489">
              <w:t xml:space="preserve"> </w:t>
            </w:r>
            <w:proofErr w:type="spellStart"/>
            <w:r w:rsidRPr="009F7489">
              <w:t>белгіленген</w:t>
            </w:r>
            <w:proofErr w:type="spellEnd"/>
            <w:r w:rsidRPr="009F7489">
              <w:t xml:space="preserve"> </w:t>
            </w:r>
            <w:proofErr w:type="spellStart"/>
            <w:r w:rsidRPr="009F7489">
              <w:t>қауіптілі</w:t>
            </w:r>
            <w:proofErr w:type="gramStart"/>
            <w:r w:rsidRPr="009F7489">
              <w:t>к</w:t>
            </w:r>
            <w:proofErr w:type="spellEnd"/>
            <w:proofErr w:type="gramEnd"/>
            <w:r w:rsidRPr="009F7489">
              <w:t xml:space="preserve"> </w:t>
            </w:r>
            <w:proofErr w:type="spellStart"/>
            <w:r w:rsidRPr="009F7489">
              <w:t>деңгейі</w:t>
            </w:r>
            <w:proofErr w:type="spellEnd"/>
            <w:r w:rsidRPr="009F7489">
              <w:t xml:space="preserve"> </w:t>
            </w:r>
            <w:proofErr w:type="spellStart"/>
            <w:r w:rsidRPr="009F7489">
              <w:t>ескерілмейтін</w:t>
            </w:r>
            <w:proofErr w:type="spellEnd"/>
            <w:r w:rsidRPr="009F7489">
              <w:t xml:space="preserve"> </w:t>
            </w:r>
            <w:proofErr w:type="spellStart"/>
            <w:r w:rsidRPr="009F7489">
              <w:t>қалдықтар</w:t>
            </w:r>
            <w:proofErr w:type="spellEnd"/>
            <w:r w:rsidRPr="009F7489">
              <w:t>:</w:t>
            </w:r>
          </w:p>
        </w:tc>
        <w:tc>
          <w:tcPr>
            <w:tcW w:w="958" w:type="dxa"/>
            <w:hideMark/>
          </w:tcPr>
          <w:p w:rsidR="0014516F" w:rsidRPr="009F7489" w:rsidRDefault="0014516F" w:rsidP="00BB1E4A"/>
        </w:tc>
        <w:tc>
          <w:tcPr>
            <w:tcW w:w="1420" w:type="dxa"/>
            <w:hideMark/>
          </w:tcPr>
          <w:p w:rsidR="0014516F" w:rsidRPr="009F7489" w:rsidRDefault="0014516F" w:rsidP="00BB1E4A"/>
        </w:tc>
      </w:tr>
      <w:tr w:rsidR="0014516F" w:rsidRPr="006A0493" w:rsidTr="00BB1E4A">
        <w:tc>
          <w:tcPr>
            <w:tcW w:w="959" w:type="dxa"/>
            <w:hideMark/>
          </w:tcPr>
          <w:p w:rsidR="0014516F" w:rsidRPr="009F7489" w:rsidRDefault="0014516F" w:rsidP="00BB1E4A">
            <w:pPr>
              <w:spacing w:before="100" w:beforeAutospacing="1" w:after="100" w:afterAutospacing="1"/>
              <w:jc w:val="center"/>
            </w:pPr>
            <w:r w:rsidRPr="009F7489">
              <w:t>1.3.1.</w:t>
            </w:r>
            <w:r w:rsidRPr="009F7489">
              <w:br/>
              <w:t> </w:t>
            </w:r>
          </w:p>
        </w:tc>
        <w:tc>
          <w:tcPr>
            <w:tcW w:w="6269" w:type="dxa"/>
            <w:hideMark/>
          </w:tcPr>
          <w:p w:rsidR="0014516F" w:rsidRPr="009F7489" w:rsidRDefault="0014516F" w:rsidP="00BB1E4A">
            <w:pPr>
              <w:spacing w:before="100" w:beforeAutospacing="1" w:after="100" w:afterAutospacing="1"/>
            </w:pPr>
            <w:r w:rsidRPr="009F7489">
              <w:t>Тау-</w:t>
            </w:r>
            <w:proofErr w:type="spellStart"/>
            <w:r w:rsidRPr="009F7489">
              <w:t>кен</w:t>
            </w:r>
            <w:proofErr w:type="spellEnd"/>
            <w:r w:rsidRPr="009F7489">
              <w:t xml:space="preserve"> </w:t>
            </w:r>
            <w:proofErr w:type="spellStart"/>
            <w:r w:rsidRPr="009F7489">
              <w:t>өндіру</w:t>
            </w:r>
            <w:proofErr w:type="spellEnd"/>
            <w:r w:rsidRPr="009F7489">
              <w:t xml:space="preserve"> </w:t>
            </w:r>
            <w:proofErr w:type="spellStart"/>
            <w:r w:rsidRPr="009F7489">
              <w:t>өнеркәсібінің</w:t>
            </w:r>
            <w:proofErr w:type="spellEnd"/>
            <w:r w:rsidRPr="009F7489">
              <w:t xml:space="preserve"> </w:t>
            </w:r>
            <w:proofErr w:type="spellStart"/>
            <w:r w:rsidRPr="009F7489">
              <w:t>және</w:t>
            </w:r>
            <w:proofErr w:type="spellEnd"/>
            <w:r w:rsidRPr="009F7489">
              <w:t xml:space="preserve"> </w:t>
            </w:r>
            <w:proofErr w:type="spellStart"/>
            <w:r w:rsidRPr="009F7489">
              <w:t>карьерлерді</w:t>
            </w:r>
            <w:proofErr w:type="spellEnd"/>
            <w:r w:rsidRPr="009F7489">
              <w:t xml:space="preserve"> </w:t>
            </w:r>
            <w:proofErr w:type="spellStart"/>
            <w:r w:rsidRPr="009F7489">
              <w:t>игеру</w:t>
            </w:r>
            <w:proofErr w:type="spellEnd"/>
            <w:r w:rsidRPr="009F7489">
              <w:t xml:space="preserve"> </w:t>
            </w:r>
            <w:proofErr w:type="spellStart"/>
            <w:r w:rsidRPr="009F7489">
              <w:t>қалдықтары</w:t>
            </w:r>
            <w:proofErr w:type="spellEnd"/>
            <w:r w:rsidRPr="009F7489">
              <w:t xml:space="preserve"> (</w:t>
            </w:r>
            <w:proofErr w:type="spellStart"/>
            <w:proofErr w:type="gramStart"/>
            <w:r w:rsidRPr="009F7489">
              <w:t>м</w:t>
            </w:r>
            <w:proofErr w:type="gramEnd"/>
            <w:r w:rsidRPr="009F7489">
              <w:t>ұнай</w:t>
            </w:r>
            <w:proofErr w:type="spellEnd"/>
            <w:r w:rsidRPr="009F7489">
              <w:t xml:space="preserve"> мен </w:t>
            </w:r>
            <w:proofErr w:type="spellStart"/>
            <w:r w:rsidRPr="009F7489">
              <w:t>табиғи</w:t>
            </w:r>
            <w:proofErr w:type="spellEnd"/>
            <w:r w:rsidRPr="009F7489">
              <w:t xml:space="preserve"> </w:t>
            </w:r>
            <w:proofErr w:type="spellStart"/>
            <w:r w:rsidRPr="009F7489">
              <w:t>газды</w:t>
            </w:r>
            <w:proofErr w:type="spellEnd"/>
            <w:r w:rsidRPr="009F7489">
              <w:t xml:space="preserve"> </w:t>
            </w:r>
            <w:proofErr w:type="spellStart"/>
            <w:r w:rsidRPr="009F7489">
              <w:t>өндіруден</w:t>
            </w:r>
            <w:proofErr w:type="spellEnd"/>
            <w:r w:rsidRPr="009F7489">
              <w:t xml:space="preserve"> </w:t>
            </w:r>
            <w:proofErr w:type="spellStart"/>
            <w:r w:rsidRPr="009F7489">
              <w:t>басқа</w:t>
            </w:r>
            <w:proofErr w:type="spellEnd"/>
            <w:r w:rsidRPr="009F7489">
              <w:t>):</w:t>
            </w:r>
          </w:p>
        </w:tc>
        <w:tc>
          <w:tcPr>
            <w:tcW w:w="958" w:type="dxa"/>
            <w:hideMark/>
          </w:tcPr>
          <w:p w:rsidR="0014516F" w:rsidRPr="009F7489" w:rsidRDefault="0014516F" w:rsidP="00BB1E4A"/>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1.3.1.1.</w:t>
            </w:r>
          </w:p>
        </w:tc>
        <w:tc>
          <w:tcPr>
            <w:tcW w:w="6269" w:type="dxa"/>
            <w:hideMark/>
          </w:tcPr>
          <w:p w:rsidR="0014516F" w:rsidRPr="009F7489" w:rsidRDefault="0014516F" w:rsidP="00BB1E4A">
            <w:pPr>
              <w:spacing w:before="100" w:beforeAutospacing="1" w:after="100" w:afterAutospacing="1"/>
            </w:pPr>
            <w:proofErr w:type="spellStart"/>
            <w:r w:rsidRPr="009F7489">
              <w:t>аршынды</w:t>
            </w:r>
            <w:proofErr w:type="spellEnd"/>
            <w:r w:rsidRPr="009F7489">
              <w:t xml:space="preserve"> </w:t>
            </w:r>
            <w:proofErr w:type="spellStart"/>
            <w:r w:rsidRPr="009F7489">
              <w:t>жыныстар</w:t>
            </w:r>
            <w:proofErr w:type="spellEnd"/>
          </w:p>
        </w:tc>
        <w:tc>
          <w:tcPr>
            <w:tcW w:w="958" w:type="dxa"/>
            <w:hideMark/>
          </w:tcPr>
          <w:p w:rsidR="0014516F" w:rsidRPr="0019699B" w:rsidRDefault="0014516F" w:rsidP="00BB1E4A">
            <w:pPr>
              <w:spacing w:before="100" w:beforeAutospacing="1" w:after="100" w:afterAutospacing="1"/>
              <w:jc w:val="center"/>
            </w:pPr>
            <w:r w:rsidRPr="0019699B">
              <w:t>0,002</w:t>
            </w:r>
            <w:r>
              <w:t>8</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1.3.1.2.</w:t>
            </w:r>
          </w:p>
        </w:tc>
        <w:tc>
          <w:tcPr>
            <w:tcW w:w="6269" w:type="dxa"/>
            <w:hideMark/>
          </w:tcPr>
          <w:p w:rsidR="0014516F" w:rsidRPr="009F7489" w:rsidRDefault="0014516F" w:rsidP="00BB1E4A">
            <w:pPr>
              <w:spacing w:before="100" w:beforeAutospacing="1" w:after="100" w:afterAutospacing="1"/>
            </w:pPr>
            <w:proofErr w:type="spellStart"/>
            <w:r w:rsidRPr="009F7489">
              <w:t>жанас</w:t>
            </w:r>
            <w:proofErr w:type="spellEnd"/>
            <w:r w:rsidRPr="009F7489">
              <w:t xml:space="preserve"> </w:t>
            </w:r>
            <w:proofErr w:type="spellStart"/>
            <w:r w:rsidRPr="009F7489">
              <w:t>таужыныстары</w:t>
            </w:r>
            <w:proofErr w:type="spellEnd"/>
          </w:p>
        </w:tc>
        <w:tc>
          <w:tcPr>
            <w:tcW w:w="958" w:type="dxa"/>
            <w:hideMark/>
          </w:tcPr>
          <w:p w:rsidR="0014516F" w:rsidRPr="0019699B" w:rsidRDefault="0014516F" w:rsidP="00BB1E4A">
            <w:pPr>
              <w:spacing w:before="100" w:beforeAutospacing="1" w:after="100" w:afterAutospacing="1"/>
              <w:jc w:val="center"/>
            </w:pPr>
            <w:r w:rsidRPr="0019699B">
              <w:t>0,0</w:t>
            </w:r>
            <w:r>
              <w:t>182</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1.3.1.3.</w:t>
            </w:r>
          </w:p>
        </w:tc>
        <w:tc>
          <w:tcPr>
            <w:tcW w:w="6269" w:type="dxa"/>
            <w:hideMark/>
          </w:tcPr>
          <w:p w:rsidR="0014516F" w:rsidRPr="009F7489" w:rsidRDefault="0014516F" w:rsidP="00BB1E4A">
            <w:pPr>
              <w:spacing w:before="100" w:beforeAutospacing="1" w:after="100" w:afterAutospacing="1"/>
            </w:pPr>
            <w:proofErr w:type="spellStart"/>
            <w:r w:rsidRPr="009F7489">
              <w:t>байыту</w:t>
            </w:r>
            <w:proofErr w:type="spellEnd"/>
            <w:r w:rsidRPr="009F7489">
              <w:t xml:space="preserve"> </w:t>
            </w:r>
            <w:proofErr w:type="spellStart"/>
            <w:r w:rsidRPr="009F7489">
              <w:t>қалдықтары</w:t>
            </w:r>
            <w:proofErr w:type="spellEnd"/>
          </w:p>
        </w:tc>
        <w:tc>
          <w:tcPr>
            <w:tcW w:w="958" w:type="dxa"/>
            <w:hideMark/>
          </w:tcPr>
          <w:p w:rsidR="0014516F" w:rsidRPr="0019699B" w:rsidRDefault="0014516F" w:rsidP="00BB1E4A">
            <w:pPr>
              <w:spacing w:before="100" w:beforeAutospacing="1" w:after="100" w:afterAutospacing="1"/>
              <w:jc w:val="center"/>
            </w:pPr>
            <w:r w:rsidRPr="0019699B">
              <w:t>0,01</w:t>
            </w:r>
            <w:r>
              <w:t>4</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lastRenderedPageBreak/>
              <w:t>1.3.1.4.</w:t>
            </w:r>
          </w:p>
        </w:tc>
        <w:tc>
          <w:tcPr>
            <w:tcW w:w="6269" w:type="dxa"/>
            <w:hideMark/>
          </w:tcPr>
          <w:p w:rsidR="0014516F" w:rsidRPr="009F7489" w:rsidRDefault="0014516F" w:rsidP="00BB1E4A">
            <w:pPr>
              <w:spacing w:before="100" w:beforeAutospacing="1" w:after="100" w:afterAutospacing="1"/>
            </w:pPr>
            <w:proofErr w:type="spellStart"/>
            <w:r w:rsidRPr="009F7489">
              <w:t>шлактар</w:t>
            </w:r>
            <w:proofErr w:type="spellEnd"/>
            <w:r w:rsidRPr="009F7489">
              <w:t xml:space="preserve">, </w:t>
            </w:r>
            <w:proofErr w:type="spellStart"/>
            <w:r w:rsidRPr="009F7489">
              <w:t>шламдар</w:t>
            </w:r>
            <w:proofErr w:type="spellEnd"/>
          </w:p>
        </w:tc>
        <w:tc>
          <w:tcPr>
            <w:tcW w:w="958" w:type="dxa"/>
            <w:hideMark/>
          </w:tcPr>
          <w:p w:rsidR="0014516F" w:rsidRPr="0019699B" w:rsidRDefault="0014516F" w:rsidP="00BB1E4A">
            <w:pPr>
              <w:spacing w:before="100" w:beforeAutospacing="1" w:after="100" w:afterAutospacing="1"/>
              <w:jc w:val="center"/>
            </w:pPr>
            <w:r w:rsidRPr="0019699B">
              <w:t>0,0</w:t>
            </w:r>
            <w:r>
              <w:t>266</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1.3.2.</w:t>
            </w:r>
            <w:r w:rsidRPr="009F7489">
              <w:br/>
              <w:t> </w:t>
            </w:r>
          </w:p>
        </w:tc>
        <w:tc>
          <w:tcPr>
            <w:tcW w:w="6269" w:type="dxa"/>
            <w:hideMark/>
          </w:tcPr>
          <w:p w:rsidR="0014516F" w:rsidRPr="009F7489" w:rsidRDefault="0014516F" w:rsidP="00BB1E4A">
            <w:pPr>
              <w:spacing w:before="100" w:beforeAutospacing="1" w:after="100" w:afterAutospacing="1"/>
            </w:pPr>
            <w:proofErr w:type="spellStart"/>
            <w:r w:rsidRPr="009F7489">
              <w:t>Құрамында</w:t>
            </w:r>
            <w:proofErr w:type="spellEnd"/>
            <w:r w:rsidRPr="009F7489">
              <w:t xml:space="preserve"> </w:t>
            </w:r>
            <w:proofErr w:type="spellStart"/>
            <w:r w:rsidRPr="009F7489">
              <w:t>пайдалы</w:t>
            </w:r>
            <w:proofErr w:type="spellEnd"/>
            <w:r w:rsidRPr="009F7489">
              <w:t xml:space="preserve"> </w:t>
            </w:r>
            <w:proofErr w:type="spellStart"/>
            <w:r w:rsidRPr="009F7489">
              <w:t>қазбалар</w:t>
            </w:r>
            <w:proofErr w:type="spellEnd"/>
            <w:r w:rsidRPr="009F7489">
              <w:t xml:space="preserve"> бар </w:t>
            </w:r>
            <w:proofErr w:type="spellStart"/>
            <w:r w:rsidRPr="009F7489">
              <w:t>кенді</w:t>
            </w:r>
            <w:proofErr w:type="spellEnd"/>
            <w:r w:rsidRPr="009F7489">
              <w:t xml:space="preserve">, </w:t>
            </w:r>
            <w:proofErr w:type="spellStart"/>
            <w:r w:rsidRPr="009F7489">
              <w:t>концентраттарды</w:t>
            </w:r>
            <w:proofErr w:type="spellEnd"/>
            <w:r w:rsidRPr="009F7489">
              <w:t xml:space="preserve">, </w:t>
            </w:r>
            <w:proofErr w:type="spellStart"/>
            <w:r w:rsidRPr="009F7489">
              <w:t>агломераттарды</w:t>
            </w:r>
            <w:proofErr w:type="spellEnd"/>
            <w:r w:rsidRPr="009F7489">
              <w:t xml:space="preserve"> </w:t>
            </w:r>
            <w:proofErr w:type="spellStart"/>
            <w:r w:rsidRPr="009F7489">
              <w:t>және</w:t>
            </w:r>
            <w:proofErr w:type="spellEnd"/>
            <w:r w:rsidRPr="009F7489">
              <w:t xml:space="preserve"> </w:t>
            </w:r>
            <w:proofErr w:type="spellStart"/>
            <w:r w:rsidRPr="009F7489">
              <w:t>шекемтастарды</w:t>
            </w:r>
            <w:proofErr w:type="spellEnd"/>
            <w:r w:rsidRPr="009F7489">
              <w:t xml:space="preserve"> </w:t>
            </w:r>
            <w:proofErr w:type="spellStart"/>
            <w:r w:rsidRPr="009F7489">
              <w:t>қайта</w:t>
            </w:r>
            <w:proofErr w:type="spellEnd"/>
            <w:r w:rsidRPr="009F7489">
              <w:t xml:space="preserve"> </w:t>
            </w:r>
            <w:proofErr w:type="spellStart"/>
            <w:r w:rsidRPr="009F7489">
              <w:t>өңдеу</w:t>
            </w:r>
            <w:proofErr w:type="spellEnd"/>
            <w:r w:rsidRPr="009F7489">
              <w:t xml:space="preserve">, </w:t>
            </w:r>
            <w:proofErr w:type="spellStart"/>
            <w:r w:rsidRPr="009F7489">
              <w:t>қорытпалар</w:t>
            </w:r>
            <w:proofErr w:type="spellEnd"/>
            <w:r w:rsidRPr="009F7489">
              <w:t xml:space="preserve"> мен </w:t>
            </w:r>
            <w:proofErr w:type="spellStart"/>
            <w:r w:rsidRPr="009F7489">
              <w:t>металдар</w:t>
            </w:r>
            <w:proofErr w:type="spellEnd"/>
            <w:r w:rsidRPr="009F7489">
              <w:t xml:space="preserve"> </w:t>
            </w:r>
            <w:proofErr w:type="spellStart"/>
            <w:r w:rsidRPr="009F7489">
              <w:t>өнді</w:t>
            </w:r>
            <w:proofErr w:type="gramStart"/>
            <w:r w:rsidRPr="009F7489">
              <w:t>р</w:t>
            </w:r>
            <w:proofErr w:type="gramEnd"/>
            <w:r w:rsidRPr="009F7489">
              <w:t>ісі</w:t>
            </w:r>
            <w:proofErr w:type="spellEnd"/>
            <w:r w:rsidRPr="009F7489">
              <w:t xml:space="preserve"> </w:t>
            </w:r>
            <w:proofErr w:type="spellStart"/>
            <w:r w:rsidRPr="009F7489">
              <w:t>кезінде</w:t>
            </w:r>
            <w:proofErr w:type="spellEnd"/>
            <w:r w:rsidRPr="009F7489">
              <w:t xml:space="preserve"> </w:t>
            </w:r>
            <w:proofErr w:type="spellStart"/>
            <w:r w:rsidRPr="009F7489">
              <w:t>металлургиялық</w:t>
            </w:r>
            <w:proofErr w:type="spellEnd"/>
            <w:r w:rsidRPr="009F7489">
              <w:t xml:space="preserve"> </w:t>
            </w:r>
            <w:proofErr w:type="spellStart"/>
            <w:r w:rsidRPr="009F7489">
              <w:t>қайта</w:t>
            </w:r>
            <w:proofErr w:type="spellEnd"/>
            <w:r w:rsidRPr="009F7489">
              <w:t xml:space="preserve"> </w:t>
            </w:r>
            <w:proofErr w:type="spellStart"/>
            <w:r w:rsidRPr="009F7489">
              <w:t>жасауда</w:t>
            </w:r>
            <w:proofErr w:type="spellEnd"/>
            <w:r w:rsidRPr="009F7489">
              <w:t xml:space="preserve"> </w:t>
            </w:r>
            <w:proofErr w:type="spellStart"/>
            <w:r w:rsidRPr="009F7489">
              <w:t>түзілетін</w:t>
            </w:r>
            <w:proofErr w:type="spellEnd"/>
            <w:r w:rsidRPr="009F7489">
              <w:t xml:space="preserve"> </w:t>
            </w:r>
            <w:proofErr w:type="spellStart"/>
            <w:r w:rsidRPr="009F7489">
              <w:t>шлактар</w:t>
            </w:r>
            <w:proofErr w:type="spellEnd"/>
            <w:r w:rsidRPr="009F7489">
              <w:t xml:space="preserve">, </w:t>
            </w:r>
            <w:proofErr w:type="spellStart"/>
            <w:r w:rsidRPr="009F7489">
              <w:t>шламдар</w:t>
            </w:r>
            <w:proofErr w:type="spellEnd"/>
          </w:p>
        </w:tc>
        <w:tc>
          <w:tcPr>
            <w:tcW w:w="958" w:type="dxa"/>
            <w:hideMark/>
          </w:tcPr>
          <w:p w:rsidR="0014516F" w:rsidRPr="0019699B" w:rsidRDefault="0014516F" w:rsidP="00BB1E4A">
            <w:pPr>
              <w:spacing w:before="100" w:beforeAutospacing="1" w:after="100" w:afterAutospacing="1"/>
              <w:jc w:val="center"/>
            </w:pPr>
            <w:r w:rsidRPr="0019699B">
              <w:t>0,0</w:t>
            </w:r>
            <w:r>
              <w:t>266</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1.3.3.</w:t>
            </w:r>
          </w:p>
        </w:tc>
        <w:tc>
          <w:tcPr>
            <w:tcW w:w="6269" w:type="dxa"/>
            <w:hideMark/>
          </w:tcPr>
          <w:p w:rsidR="0014516F" w:rsidRPr="009F7489" w:rsidRDefault="0014516F" w:rsidP="00BB1E4A">
            <w:pPr>
              <w:spacing w:before="100" w:beforeAutospacing="1" w:after="100" w:afterAutospacing="1"/>
            </w:pPr>
            <w:proofErr w:type="spellStart"/>
            <w:r w:rsidRPr="009F7489">
              <w:t>кү</w:t>
            </w:r>
            <w:proofErr w:type="gramStart"/>
            <w:r w:rsidRPr="009F7489">
              <w:t>л</w:t>
            </w:r>
            <w:proofErr w:type="spellEnd"/>
            <w:proofErr w:type="gramEnd"/>
            <w:r w:rsidRPr="009F7489">
              <w:t xml:space="preserve"> мен </w:t>
            </w:r>
            <w:proofErr w:type="spellStart"/>
            <w:r w:rsidRPr="009F7489">
              <w:t>күлшлактар</w:t>
            </w:r>
            <w:proofErr w:type="spellEnd"/>
          </w:p>
        </w:tc>
        <w:tc>
          <w:tcPr>
            <w:tcW w:w="958" w:type="dxa"/>
            <w:hideMark/>
          </w:tcPr>
          <w:p w:rsidR="0014516F" w:rsidRPr="0019699B" w:rsidRDefault="0014516F" w:rsidP="00BB1E4A">
            <w:pPr>
              <w:spacing w:before="100" w:beforeAutospacing="1" w:after="100" w:afterAutospacing="1"/>
              <w:jc w:val="center"/>
            </w:pPr>
            <w:r w:rsidRPr="0019699B">
              <w:t>0,33</w:t>
            </w:r>
          </w:p>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1.3.4.</w:t>
            </w:r>
          </w:p>
        </w:tc>
        <w:tc>
          <w:tcPr>
            <w:tcW w:w="6269" w:type="dxa"/>
            <w:hideMark/>
          </w:tcPr>
          <w:p w:rsidR="0014516F" w:rsidRPr="009F7489" w:rsidRDefault="0014516F" w:rsidP="00BB1E4A">
            <w:pPr>
              <w:spacing w:before="100" w:beforeAutospacing="1" w:after="100" w:afterAutospacing="1"/>
            </w:pPr>
            <w:proofErr w:type="spellStart"/>
            <w:r w:rsidRPr="009F7489">
              <w:t>ауыл</w:t>
            </w:r>
            <w:proofErr w:type="spellEnd"/>
            <w:r w:rsidRPr="009F7489">
              <w:t xml:space="preserve"> </w:t>
            </w:r>
            <w:proofErr w:type="spellStart"/>
            <w:r w:rsidRPr="009F7489">
              <w:t>шаруашылығы</w:t>
            </w:r>
            <w:proofErr w:type="spellEnd"/>
            <w:r w:rsidRPr="009F7489">
              <w:t xml:space="preserve"> </w:t>
            </w:r>
            <w:proofErr w:type="spellStart"/>
            <w:r w:rsidRPr="009F7489">
              <w:t>өнді</w:t>
            </w:r>
            <w:proofErr w:type="gramStart"/>
            <w:r w:rsidRPr="009F7489">
              <w:t>р</w:t>
            </w:r>
            <w:proofErr w:type="gramEnd"/>
            <w:r w:rsidRPr="009F7489">
              <w:t>ісінің</w:t>
            </w:r>
            <w:proofErr w:type="spellEnd"/>
            <w:r w:rsidRPr="009F7489">
              <w:t xml:space="preserve"> </w:t>
            </w:r>
            <w:proofErr w:type="spellStart"/>
            <w:r w:rsidRPr="009F7489">
              <w:t>қалдықтары</w:t>
            </w:r>
            <w:proofErr w:type="spellEnd"/>
            <w:r w:rsidRPr="009F7489">
              <w:t xml:space="preserve">, </w:t>
            </w:r>
            <w:proofErr w:type="spellStart"/>
            <w:r w:rsidRPr="009F7489">
              <w:t>оның</w:t>
            </w:r>
            <w:proofErr w:type="spellEnd"/>
            <w:r w:rsidRPr="009F7489">
              <w:t xml:space="preserve"> </w:t>
            </w:r>
            <w:proofErr w:type="spellStart"/>
            <w:r w:rsidRPr="009F7489">
              <w:t>ішінде</w:t>
            </w:r>
            <w:proofErr w:type="spellEnd"/>
            <w:r w:rsidRPr="009F7489">
              <w:t xml:space="preserve"> </w:t>
            </w:r>
            <w:proofErr w:type="spellStart"/>
            <w:r w:rsidRPr="009F7489">
              <w:t>көң</w:t>
            </w:r>
            <w:proofErr w:type="spellEnd"/>
            <w:r w:rsidRPr="009F7489">
              <w:t xml:space="preserve">, </w:t>
            </w:r>
            <w:proofErr w:type="spellStart"/>
            <w:r w:rsidRPr="009F7489">
              <w:t>құс</w:t>
            </w:r>
            <w:proofErr w:type="spellEnd"/>
            <w:r w:rsidRPr="009F7489">
              <w:t xml:space="preserve"> </w:t>
            </w:r>
            <w:proofErr w:type="spellStart"/>
            <w:r w:rsidRPr="009F7489">
              <w:t>саңғырығы</w:t>
            </w:r>
            <w:proofErr w:type="spellEnd"/>
          </w:p>
        </w:tc>
        <w:tc>
          <w:tcPr>
            <w:tcW w:w="958" w:type="dxa"/>
            <w:hideMark/>
          </w:tcPr>
          <w:p w:rsidR="0014516F" w:rsidRPr="0019699B" w:rsidRDefault="0014516F" w:rsidP="00BB1E4A">
            <w:pPr>
              <w:spacing w:before="100" w:beforeAutospacing="1" w:after="100" w:afterAutospacing="1"/>
              <w:jc w:val="center"/>
            </w:pPr>
            <w:r w:rsidRPr="0019699B">
              <w:t>0,001</w:t>
            </w:r>
            <w:r>
              <w:t>4</w:t>
            </w:r>
          </w:p>
        </w:tc>
        <w:tc>
          <w:tcPr>
            <w:tcW w:w="1420" w:type="dxa"/>
            <w:hideMark/>
          </w:tcPr>
          <w:p w:rsidR="0014516F" w:rsidRPr="009F7489" w:rsidRDefault="0014516F" w:rsidP="00BB1E4A"/>
        </w:tc>
      </w:tr>
      <w:tr w:rsidR="0014516F" w:rsidRPr="00181846" w:rsidTr="00BB1E4A">
        <w:tc>
          <w:tcPr>
            <w:tcW w:w="959" w:type="dxa"/>
            <w:hideMark/>
          </w:tcPr>
          <w:p w:rsidR="0014516F" w:rsidRPr="009F7489" w:rsidRDefault="0014516F" w:rsidP="00BB1E4A">
            <w:pPr>
              <w:spacing w:before="100" w:beforeAutospacing="1" w:after="100" w:afterAutospacing="1"/>
              <w:jc w:val="center"/>
            </w:pPr>
            <w:r w:rsidRPr="009F7489">
              <w:t>2.</w:t>
            </w:r>
          </w:p>
        </w:tc>
        <w:tc>
          <w:tcPr>
            <w:tcW w:w="6269" w:type="dxa"/>
            <w:hideMark/>
          </w:tcPr>
          <w:p w:rsidR="0014516F" w:rsidRPr="009F7489" w:rsidRDefault="0014516F" w:rsidP="00BB1E4A">
            <w:pPr>
              <w:spacing w:before="100" w:beforeAutospacing="1" w:after="100" w:afterAutospacing="1"/>
            </w:pPr>
            <w:proofErr w:type="spellStart"/>
            <w:r w:rsidRPr="009F7489">
              <w:t>Радиоактивті</w:t>
            </w:r>
            <w:proofErr w:type="spellEnd"/>
            <w:r w:rsidRPr="009F7489">
              <w:t xml:space="preserve"> </w:t>
            </w:r>
            <w:proofErr w:type="spellStart"/>
            <w:r w:rsidRPr="009F7489">
              <w:t>қалдықтарды</w:t>
            </w:r>
            <w:proofErr w:type="spellEnd"/>
            <w:r w:rsidRPr="009F7489">
              <w:t xml:space="preserve"> </w:t>
            </w:r>
            <w:proofErr w:type="spellStart"/>
            <w:r w:rsidRPr="009F7489">
              <w:t>орналастырғаны</w:t>
            </w:r>
            <w:proofErr w:type="spellEnd"/>
            <w:r w:rsidRPr="009F7489">
              <w:t xml:space="preserve"> </w:t>
            </w:r>
            <w:proofErr w:type="spellStart"/>
            <w:r w:rsidRPr="009F7489">
              <w:t>үшін</w:t>
            </w:r>
            <w:proofErr w:type="spellEnd"/>
            <w:r w:rsidRPr="009F7489">
              <w:t xml:space="preserve">, </w:t>
            </w:r>
            <w:proofErr w:type="spellStart"/>
            <w:r w:rsidRPr="009F7489">
              <w:t>гигабеккерельмен</w:t>
            </w:r>
            <w:proofErr w:type="spellEnd"/>
            <w:r w:rsidRPr="009F7489">
              <w:t xml:space="preserve"> (</w:t>
            </w:r>
            <w:proofErr w:type="spellStart"/>
            <w:r w:rsidRPr="009F7489">
              <w:t>Гбк</w:t>
            </w:r>
            <w:proofErr w:type="spellEnd"/>
            <w:r w:rsidRPr="009F7489">
              <w:t>):</w:t>
            </w:r>
          </w:p>
        </w:tc>
        <w:tc>
          <w:tcPr>
            <w:tcW w:w="958" w:type="dxa"/>
            <w:hideMark/>
          </w:tcPr>
          <w:p w:rsidR="0014516F" w:rsidRPr="009F7489" w:rsidRDefault="0014516F" w:rsidP="00BB1E4A"/>
        </w:tc>
        <w:tc>
          <w:tcPr>
            <w:tcW w:w="1420" w:type="dxa"/>
            <w:hideMark/>
          </w:tcPr>
          <w:p w:rsidR="0014516F" w:rsidRPr="009F7489" w:rsidRDefault="0014516F" w:rsidP="00BB1E4A"/>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2.1.</w:t>
            </w:r>
          </w:p>
        </w:tc>
        <w:tc>
          <w:tcPr>
            <w:tcW w:w="6269" w:type="dxa"/>
            <w:hideMark/>
          </w:tcPr>
          <w:p w:rsidR="0014516F" w:rsidRPr="009F7489" w:rsidRDefault="0014516F" w:rsidP="00BB1E4A">
            <w:pPr>
              <w:spacing w:before="100" w:beforeAutospacing="1" w:after="100" w:afterAutospacing="1"/>
            </w:pPr>
            <w:proofErr w:type="spellStart"/>
            <w:r w:rsidRPr="009F7489">
              <w:t>Трансуранды</w:t>
            </w:r>
            <w:proofErr w:type="spellEnd"/>
          </w:p>
        </w:tc>
        <w:tc>
          <w:tcPr>
            <w:tcW w:w="958" w:type="dxa"/>
            <w:hideMark/>
          </w:tcPr>
          <w:p w:rsidR="0014516F" w:rsidRPr="009F7489" w:rsidRDefault="0014516F" w:rsidP="00BB1E4A"/>
        </w:tc>
        <w:tc>
          <w:tcPr>
            <w:tcW w:w="1420" w:type="dxa"/>
            <w:hideMark/>
          </w:tcPr>
          <w:p w:rsidR="0014516F" w:rsidRPr="009F7489" w:rsidRDefault="0014516F" w:rsidP="00BB1E4A">
            <w:pPr>
              <w:spacing w:before="100" w:beforeAutospacing="1" w:after="100" w:afterAutospacing="1"/>
              <w:jc w:val="center"/>
            </w:pPr>
            <w:r w:rsidRPr="009F7489">
              <w:t>0,38</w:t>
            </w:r>
          </w:p>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2.2.</w:t>
            </w:r>
          </w:p>
        </w:tc>
        <w:tc>
          <w:tcPr>
            <w:tcW w:w="6269" w:type="dxa"/>
            <w:hideMark/>
          </w:tcPr>
          <w:p w:rsidR="0014516F" w:rsidRPr="009F7489" w:rsidRDefault="0014516F" w:rsidP="00BB1E4A">
            <w:pPr>
              <w:spacing w:before="100" w:beforeAutospacing="1" w:after="100" w:afterAutospacing="1"/>
            </w:pPr>
            <w:r w:rsidRPr="009F7489">
              <w:t>Альфа-</w:t>
            </w:r>
            <w:proofErr w:type="spellStart"/>
            <w:r w:rsidRPr="009F7489">
              <w:t>радиоактивті</w:t>
            </w:r>
            <w:proofErr w:type="spellEnd"/>
          </w:p>
        </w:tc>
        <w:tc>
          <w:tcPr>
            <w:tcW w:w="958" w:type="dxa"/>
            <w:hideMark/>
          </w:tcPr>
          <w:p w:rsidR="0014516F" w:rsidRPr="009F7489" w:rsidRDefault="0014516F" w:rsidP="00BB1E4A"/>
        </w:tc>
        <w:tc>
          <w:tcPr>
            <w:tcW w:w="1420" w:type="dxa"/>
            <w:hideMark/>
          </w:tcPr>
          <w:p w:rsidR="0014516F" w:rsidRPr="009F7489" w:rsidRDefault="0014516F" w:rsidP="00BB1E4A">
            <w:pPr>
              <w:spacing w:before="100" w:beforeAutospacing="1" w:after="100" w:afterAutospacing="1"/>
              <w:jc w:val="center"/>
            </w:pPr>
            <w:r w:rsidRPr="009F7489">
              <w:t>0,19</w:t>
            </w:r>
          </w:p>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2.3.</w:t>
            </w:r>
          </w:p>
        </w:tc>
        <w:tc>
          <w:tcPr>
            <w:tcW w:w="6269" w:type="dxa"/>
            <w:hideMark/>
          </w:tcPr>
          <w:p w:rsidR="0014516F" w:rsidRPr="009F7489" w:rsidRDefault="0014516F" w:rsidP="00BB1E4A">
            <w:pPr>
              <w:spacing w:before="100" w:beforeAutospacing="1" w:after="100" w:afterAutospacing="1"/>
            </w:pPr>
            <w:r w:rsidRPr="009F7489">
              <w:t>Бета-</w:t>
            </w:r>
            <w:proofErr w:type="spellStart"/>
            <w:r w:rsidRPr="009F7489">
              <w:t>радиоактивті</w:t>
            </w:r>
            <w:proofErr w:type="spellEnd"/>
          </w:p>
        </w:tc>
        <w:tc>
          <w:tcPr>
            <w:tcW w:w="958" w:type="dxa"/>
            <w:hideMark/>
          </w:tcPr>
          <w:p w:rsidR="0014516F" w:rsidRPr="009F7489" w:rsidRDefault="0014516F" w:rsidP="00BB1E4A"/>
        </w:tc>
        <w:tc>
          <w:tcPr>
            <w:tcW w:w="1420" w:type="dxa"/>
            <w:hideMark/>
          </w:tcPr>
          <w:p w:rsidR="0014516F" w:rsidRPr="009F7489" w:rsidRDefault="0014516F" w:rsidP="00BB1E4A">
            <w:pPr>
              <w:spacing w:before="100" w:beforeAutospacing="1" w:after="100" w:afterAutospacing="1"/>
              <w:jc w:val="center"/>
            </w:pPr>
            <w:r w:rsidRPr="009F7489">
              <w:t>0,02</w:t>
            </w:r>
          </w:p>
        </w:tc>
      </w:tr>
      <w:tr w:rsidR="0014516F" w:rsidRPr="009F7489" w:rsidTr="00BB1E4A">
        <w:tc>
          <w:tcPr>
            <w:tcW w:w="959" w:type="dxa"/>
            <w:hideMark/>
          </w:tcPr>
          <w:p w:rsidR="0014516F" w:rsidRPr="009F7489" w:rsidRDefault="0014516F" w:rsidP="00BB1E4A">
            <w:pPr>
              <w:spacing w:before="100" w:beforeAutospacing="1" w:after="100" w:afterAutospacing="1"/>
              <w:jc w:val="center"/>
            </w:pPr>
            <w:r w:rsidRPr="009F7489">
              <w:t>2.4.</w:t>
            </w:r>
          </w:p>
        </w:tc>
        <w:tc>
          <w:tcPr>
            <w:tcW w:w="6269" w:type="dxa"/>
            <w:hideMark/>
          </w:tcPr>
          <w:p w:rsidR="0014516F" w:rsidRPr="009F7489" w:rsidRDefault="0014516F" w:rsidP="00BB1E4A">
            <w:pPr>
              <w:spacing w:before="100" w:beforeAutospacing="1" w:after="100" w:afterAutospacing="1"/>
            </w:pPr>
            <w:proofErr w:type="spellStart"/>
            <w:r w:rsidRPr="009F7489">
              <w:t>Шынақты</w:t>
            </w:r>
            <w:proofErr w:type="spellEnd"/>
            <w:r w:rsidRPr="009F7489">
              <w:t xml:space="preserve"> </w:t>
            </w:r>
            <w:proofErr w:type="spellStart"/>
            <w:r w:rsidRPr="009F7489">
              <w:t>радиоактивті</w:t>
            </w:r>
            <w:proofErr w:type="spellEnd"/>
            <w:r w:rsidRPr="009F7489">
              <w:t xml:space="preserve"> </w:t>
            </w:r>
            <w:proofErr w:type="spellStart"/>
            <w:r w:rsidRPr="009F7489">
              <w:t>көздер</w:t>
            </w:r>
            <w:proofErr w:type="spellEnd"/>
          </w:p>
        </w:tc>
        <w:tc>
          <w:tcPr>
            <w:tcW w:w="958" w:type="dxa"/>
            <w:hideMark/>
          </w:tcPr>
          <w:p w:rsidR="0014516F" w:rsidRPr="009F7489" w:rsidRDefault="0014516F" w:rsidP="00BB1E4A"/>
        </w:tc>
        <w:tc>
          <w:tcPr>
            <w:tcW w:w="1420" w:type="dxa"/>
            <w:hideMark/>
          </w:tcPr>
          <w:p w:rsidR="0014516F" w:rsidRPr="009F7489" w:rsidRDefault="0014516F" w:rsidP="00BB1E4A">
            <w:pPr>
              <w:spacing w:before="100" w:beforeAutospacing="1" w:after="100" w:afterAutospacing="1"/>
              <w:jc w:val="center"/>
            </w:pPr>
            <w:r w:rsidRPr="009F7489">
              <w:t>0,19</w:t>
            </w:r>
          </w:p>
        </w:tc>
      </w:tr>
    </w:tbl>
    <w:p w:rsidR="0014516F" w:rsidRDefault="0014516F" w:rsidP="0014516F"/>
    <w:p w:rsidR="0014516F" w:rsidRDefault="0014516F" w:rsidP="0014516F"/>
    <w:p w:rsidR="0014516F" w:rsidRPr="00CB0606" w:rsidRDefault="0014516F" w:rsidP="0014516F">
      <w:pPr>
        <w:jc w:val="right"/>
        <w:rPr>
          <w:sz w:val="28"/>
          <w:szCs w:val="28"/>
          <w:lang w:val="kk-KZ"/>
        </w:rPr>
      </w:pPr>
    </w:p>
    <w:p w:rsidR="0014516F" w:rsidRDefault="0014516F" w:rsidP="0014516F"/>
    <w:p w:rsidR="0014516F" w:rsidRDefault="0014516F"/>
    <w:p w:rsidR="00830144" w:rsidRDefault="00830144"/>
    <w:p w:rsidR="00830144" w:rsidRDefault="00830144"/>
    <w:p w:rsidR="00830144" w:rsidRDefault="00830144"/>
    <w:p w:rsidR="00830144" w:rsidRDefault="00830144"/>
    <w:p w:rsidR="00830144" w:rsidRDefault="00830144"/>
    <w:p w:rsidR="00830144" w:rsidRDefault="00830144"/>
    <w:p w:rsidR="00830144" w:rsidRDefault="00830144"/>
    <w:p w:rsidR="00830144" w:rsidRDefault="00830144"/>
    <w:p w:rsidR="00830144" w:rsidRDefault="00830144"/>
    <w:p w:rsidR="00830144" w:rsidRDefault="00830144"/>
    <w:tbl>
      <w:tblPr>
        <w:tblStyle w:val="a9"/>
        <w:tblW w:w="0" w:type="auto"/>
        <w:jc w:val="right"/>
        <w:tblLook w:val="04A0" w:firstRow="1" w:lastRow="0" w:firstColumn="1" w:lastColumn="0" w:noHBand="0" w:noVBand="1"/>
      </w:tblPr>
      <w:tblGrid>
        <w:gridCol w:w="5232"/>
      </w:tblGrid>
      <w:tr w:rsidR="0014516F" w:rsidTr="00BB1E4A">
        <w:trPr>
          <w:jc w:val="right"/>
        </w:trPr>
        <w:tc>
          <w:tcPr>
            <w:tcW w:w="0" w:type="auto"/>
            <w:tcBorders>
              <w:top w:val="nil"/>
              <w:left w:val="nil"/>
              <w:bottom w:val="nil"/>
              <w:right w:val="nil"/>
            </w:tcBorders>
          </w:tcPr>
          <w:p w:rsidR="0014516F" w:rsidRDefault="0014516F" w:rsidP="00BB1E4A">
            <w:pPr>
              <w:jc w:val="right"/>
              <w:rPr>
                <w:i/>
                <w:sz w:val="28"/>
                <w:szCs w:val="28"/>
                <w:lang w:val="kk-KZ"/>
              </w:rPr>
            </w:pPr>
            <w:r w:rsidRPr="006E3FD6">
              <w:rPr>
                <w:sz w:val="28"/>
                <w:szCs w:val="28"/>
              </w:rPr>
              <w:t>Приложение к решению</w:t>
            </w:r>
          </w:p>
        </w:tc>
      </w:tr>
      <w:tr w:rsidR="0014516F" w:rsidTr="00BB1E4A">
        <w:trPr>
          <w:jc w:val="right"/>
        </w:trPr>
        <w:tc>
          <w:tcPr>
            <w:tcW w:w="0" w:type="auto"/>
            <w:tcBorders>
              <w:top w:val="nil"/>
              <w:left w:val="nil"/>
              <w:bottom w:val="nil"/>
              <w:right w:val="nil"/>
            </w:tcBorders>
          </w:tcPr>
          <w:p w:rsidR="0014516F" w:rsidRDefault="0014516F" w:rsidP="00BB1E4A">
            <w:pPr>
              <w:ind w:left="250"/>
            </w:pPr>
            <w:r>
              <w:rPr>
                <w:sz w:val="28"/>
              </w:rPr>
              <w:t xml:space="preserve">Карагандинского областного </w:t>
            </w:r>
            <w:proofErr w:type="spellStart"/>
            <w:r>
              <w:rPr>
                <w:sz w:val="28"/>
              </w:rPr>
              <w:t>маслихата</w:t>
            </w:r>
            <w:proofErr w:type="spellEnd"/>
          </w:p>
          <w:p w:rsidR="0014516F" w:rsidRDefault="0014516F" w:rsidP="00BB1E4A">
            <w:pPr>
              <w:ind w:left="250"/>
            </w:pPr>
            <w:r>
              <w:rPr>
                <w:sz w:val="28"/>
              </w:rPr>
              <w:t>от 10 декабря 2020 года</w:t>
            </w:r>
          </w:p>
          <w:p w:rsidR="0014516F" w:rsidRDefault="0014516F" w:rsidP="00BB1E4A">
            <w:pPr>
              <w:ind w:left="250"/>
            </w:pPr>
            <w:r>
              <w:rPr>
                <w:sz w:val="28"/>
              </w:rPr>
              <w:t>№ 593</w:t>
            </w:r>
          </w:p>
        </w:tc>
      </w:tr>
    </w:tbl>
    <w:p w:rsidR="0014516F" w:rsidRDefault="0014516F" w:rsidP="0014516F">
      <w:pPr>
        <w:jc w:val="right"/>
        <w:rPr>
          <w:color w:val="000000"/>
          <w:spacing w:val="2"/>
          <w:sz w:val="28"/>
          <w:szCs w:val="28"/>
          <w:shd w:val="clear" w:color="auto" w:fill="FFFFFF"/>
        </w:rPr>
      </w:pPr>
    </w:p>
    <w:p w:rsidR="0014516F" w:rsidRDefault="0014516F" w:rsidP="0014516F">
      <w:pPr>
        <w:jc w:val="right"/>
        <w:rPr>
          <w:color w:val="000000"/>
          <w:spacing w:val="2"/>
          <w:sz w:val="28"/>
          <w:szCs w:val="28"/>
          <w:shd w:val="clear" w:color="auto" w:fill="FFFFFF"/>
        </w:rPr>
      </w:pPr>
      <w:r w:rsidRPr="00327F67">
        <w:rPr>
          <w:color w:val="000000"/>
          <w:spacing w:val="2"/>
          <w:sz w:val="28"/>
          <w:szCs w:val="28"/>
          <w:shd w:val="clear" w:color="auto" w:fill="FFFFFF"/>
        </w:rPr>
        <w:t>Приложение</w:t>
      </w:r>
      <w:r w:rsidRPr="00327F67">
        <w:rPr>
          <w:color w:val="000000"/>
          <w:spacing w:val="2"/>
          <w:sz w:val="28"/>
          <w:szCs w:val="28"/>
        </w:rPr>
        <w:br/>
      </w:r>
      <w:r w:rsidRPr="00327F67">
        <w:rPr>
          <w:color w:val="000000"/>
          <w:spacing w:val="2"/>
          <w:sz w:val="28"/>
          <w:szCs w:val="28"/>
          <w:shd w:val="clear" w:color="auto" w:fill="FFFFFF"/>
        </w:rPr>
        <w:t xml:space="preserve">к решению </w:t>
      </w:r>
      <w:proofErr w:type="gramStart"/>
      <w:r w:rsidRPr="008A3877">
        <w:rPr>
          <w:color w:val="000000"/>
          <w:spacing w:val="2"/>
          <w:sz w:val="28"/>
          <w:szCs w:val="28"/>
          <w:shd w:val="clear" w:color="auto" w:fill="FFFFFF"/>
        </w:rPr>
        <w:t>Х</w:t>
      </w:r>
      <w:proofErr w:type="gramEnd"/>
      <w:r w:rsidRPr="008A3877">
        <w:rPr>
          <w:color w:val="000000"/>
          <w:spacing w:val="2"/>
          <w:sz w:val="28"/>
          <w:szCs w:val="28"/>
          <w:shd w:val="clear" w:color="auto" w:fill="FFFFFF"/>
        </w:rPr>
        <w:t>LI сессии</w:t>
      </w:r>
      <w:r w:rsidRPr="00327F67">
        <w:rPr>
          <w:color w:val="000000"/>
          <w:spacing w:val="2"/>
          <w:sz w:val="28"/>
          <w:szCs w:val="28"/>
        </w:rPr>
        <w:br/>
      </w:r>
      <w:r w:rsidRPr="00327F67">
        <w:rPr>
          <w:color w:val="000000"/>
          <w:spacing w:val="2"/>
          <w:sz w:val="28"/>
          <w:szCs w:val="28"/>
          <w:shd w:val="clear" w:color="auto" w:fill="FFFFFF"/>
        </w:rPr>
        <w:t xml:space="preserve">Карагандинского областного </w:t>
      </w:r>
      <w:proofErr w:type="spellStart"/>
      <w:r w:rsidRPr="00327F67">
        <w:rPr>
          <w:color w:val="000000"/>
          <w:spacing w:val="2"/>
          <w:sz w:val="28"/>
          <w:szCs w:val="28"/>
          <w:shd w:val="clear" w:color="auto" w:fill="FFFFFF"/>
        </w:rPr>
        <w:t>маслихата</w:t>
      </w:r>
      <w:proofErr w:type="spellEnd"/>
      <w:r w:rsidRPr="00327F67">
        <w:rPr>
          <w:color w:val="000000"/>
          <w:spacing w:val="2"/>
          <w:sz w:val="28"/>
          <w:szCs w:val="28"/>
        </w:rPr>
        <w:br/>
      </w:r>
      <w:r w:rsidRPr="00327F67">
        <w:rPr>
          <w:color w:val="000000"/>
          <w:spacing w:val="2"/>
          <w:sz w:val="28"/>
          <w:szCs w:val="28"/>
          <w:shd w:val="clear" w:color="auto" w:fill="FFFFFF"/>
        </w:rPr>
        <w:t>от</w:t>
      </w:r>
      <w:r>
        <w:rPr>
          <w:color w:val="000000"/>
          <w:spacing w:val="2"/>
          <w:sz w:val="28"/>
          <w:szCs w:val="28"/>
          <w:shd w:val="clear" w:color="auto" w:fill="FFFFFF"/>
        </w:rPr>
        <w:t xml:space="preserve"> </w:t>
      </w:r>
      <w:r>
        <w:rPr>
          <w:color w:val="000000"/>
          <w:sz w:val="28"/>
          <w:szCs w:val="28"/>
        </w:rPr>
        <w:t xml:space="preserve">29 ноября </w:t>
      </w:r>
      <w:r w:rsidRPr="00327F67">
        <w:rPr>
          <w:color w:val="000000"/>
          <w:spacing w:val="2"/>
          <w:sz w:val="28"/>
          <w:szCs w:val="28"/>
          <w:shd w:val="clear" w:color="auto" w:fill="FFFFFF"/>
        </w:rPr>
        <w:t>20</w:t>
      </w:r>
      <w:r>
        <w:rPr>
          <w:color w:val="000000"/>
          <w:spacing w:val="2"/>
          <w:sz w:val="28"/>
          <w:szCs w:val="28"/>
          <w:shd w:val="clear" w:color="auto" w:fill="FFFFFF"/>
        </w:rPr>
        <w:t>11</w:t>
      </w:r>
      <w:r w:rsidRPr="00327F67">
        <w:rPr>
          <w:color w:val="000000"/>
          <w:spacing w:val="2"/>
          <w:sz w:val="28"/>
          <w:szCs w:val="28"/>
          <w:shd w:val="clear" w:color="auto" w:fill="FFFFFF"/>
        </w:rPr>
        <w:t xml:space="preserve"> года № </w:t>
      </w:r>
      <w:r>
        <w:rPr>
          <w:color w:val="000000"/>
          <w:spacing w:val="2"/>
          <w:sz w:val="28"/>
          <w:szCs w:val="28"/>
          <w:shd w:val="clear" w:color="auto" w:fill="FFFFFF"/>
        </w:rPr>
        <w:t>465</w:t>
      </w:r>
    </w:p>
    <w:p w:rsidR="0014516F" w:rsidRDefault="0014516F" w:rsidP="0014516F">
      <w:pPr>
        <w:jc w:val="right"/>
        <w:rPr>
          <w:sz w:val="28"/>
          <w:szCs w:val="28"/>
        </w:rPr>
      </w:pPr>
    </w:p>
    <w:p w:rsidR="0014516F" w:rsidRPr="00EF555D" w:rsidRDefault="0014516F" w:rsidP="0014516F">
      <w:pPr>
        <w:jc w:val="right"/>
        <w:rPr>
          <w:sz w:val="28"/>
          <w:szCs w:val="28"/>
        </w:rPr>
      </w:pPr>
    </w:p>
    <w:p w:rsidR="0014516F" w:rsidRPr="0019699B" w:rsidRDefault="0014516F" w:rsidP="0014516F">
      <w:pPr>
        <w:jc w:val="center"/>
        <w:rPr>
          <w:b/>
          <w:color w:val="000000"/>
          <w:sz w:val="28"/>
          <w:szCs w:val="28"/>
        </w:rPr>
      </w:pPr>
      <w:bookmarkStart w:id="0" w:name="_GoBack"/>
      <w:r w:rsidRPr="0019699B">
        <w:rPr>
          <w:b/>
          <w:sz w:val="28"/>
          <w:szCs w:val="28"/>
        </w:rPr>
        <w:t>Ставки платы</w:t>
      </w:r>
      <w:r w:rsidRPr="0019699B">
        <w:rPr>
          <w:b/>
          <w:color w:val="000000"/>
          <w:sz w:val="28"/>
          <w:szCs w:val="28"/>
        </w:rPr>
        <w:t xml:space="preserve"> за эмиссии в окружающую среду по Карагандинской области</w:t>
      </w:r>
    </w:p>
    <w:p w:rsidR="0014516F" w:rsidRPr="0019699B" w:rsidRDefault="0014516F" w:rsidP="0014516F">
      <w:pPr>
        <w:jc w:val="center"/>
        <w:rPr>
          <w:b/>
          <w:sz w:val="28"/>
          <w:szCs w:val="28"/>
        </w:rPr>
      </w:pPr>
    </w:p>
    <w:p w:rsidR="0014516F" w:rsidRDefault="0014516F" w:rsidP="0014516F">
      <w:pPr>
        <w:ind w:firstLine="708"/>
        <w:jc w:val="both"/>
        <w:rPr>
          <w:sz w:val="28"/>
          <w:szCs w:val="28"/>
        </w:rPr>
      </w:pPr>
      <w:r w:rsidRPr="0019699B">
        <w:rPr>
          <w:sz w:val="28"/>
          <w:szCs w:val="28"/>
        </w:rPr>
        <w:t>1. Ставки платы за выбросы загрязняющих веществ от стационарных источников составляют:</w:t>
      </w:r>
    </w:p>
    <w:p w:rsidR="0014516F" w:rsidRPr="0019699B" w:rsidRDefault="0014516F" w:rsidP="0014516F">
      <w:pPr>
        <w:ind w:firstLine="708"/>
        <w:jc w:val="both"/>
        <w:rPr>
          <w:sz w:val="28"/>
          <w:szCs w:val="28"/>
        </w:rPr>
      </w:pPr>
    </w:p>
    <w:tbl>
      <w:tblPr>
        <w:tblStyle w:val="a9"/>
        <w:tblW w:w="5000" w:type="pct"/>
        <w:tblLook w:val="04A0" w:firstRow="1" w:lastRow="0" w:firstColumn="1" w:lastColumn="0" w:noHBand="0" w:noVBand="1"/>
      </w:tblPr>
      <w:tblGrid>
        <w:gridCol w:w="680"/>
        <w:gridCol w:w="3804"/>
        <w:gridCol w:w="2917"/>
        <w:gridCol w:w="2454"/>
      </w:tblGrid>
      <w:tr w:rsidR="0014516F" w:rsidRPr="002E4B8C" w:rsidTr="00BB1E4A">
        <w:tc>
          <w:tcPr>
            <w:tcW w:w="0" w:type="auto"/>
            <w:hideMark/>
          </w:tcPr>
          <w:p w:rsidR="0014516F" w:rsidRPr="0019699B" w:rsidRDefault="0014516F" w:rsidP="00BB1E4A">
            <w:pPr>
              <w:spacing w:before="100" w:beforeAutospacing="1" w:after="100" w:afterAutospacing="1"/>
              <w:jc w:val="center"/>
            </w:pPr>
            <w:r w:rsidRPr="0019699B">
              <w:t>№</w:t>
            </w:r>
            <w:r w:rsidRPr="0019699B">
              <w:br/>
            </w:r>
            <w:proofErr w:type="gramStart"/>
            <w:r w:rsidRPr="0019699B">
              <w:t>п</w:t>
            </w:r>
            <w:proofErr w:type="gramEnd"/>
            <w:r w:rsidRPr="0019699B">
              <w:t>/п</w:t>
            </w:r>
          </w:p>
        </w:tc>
        <w:tc>
          <w:tcPr>
            <w:tcW w:w="0" w:type="auto"/>
            <w:hideMark/>
          </w:tcPr>
          <w:p w:rsidR="0014516F" w:rsidRPr="0019699B" w:rsidRDefault="0014516F" w:rsidP="00BB1E4A">
            <w:pPr>
              <w:spacing w:before="100" w:beforeAutospacing="1" w:after="100" w:afterAutospacing="1"/>
              <w:jc w:val="center"/>
            </w:pPr>
            <w:r w:rsidRPr="0019699B">
              <w:t>Виды загрязняющих веществ</w:t>
            </w:r>
          </w:p>
        </w:tc>
        <w:tc>
          <w:tcPr>
            <w:tcW w:w="2917" w:type="dxa"/>
            <w:hideMark/>
          </w:tcPr>
          <w:p w:rsidR="0014516F" w:rsidRPr="0019699B" w:rsidRDefault="0014516F" w:rsidP="00BB1E4A">
            <w:pPr>
              <w:spacing w:before="100" w:beforeAutospacing="1" w:after="100" w:afterAutospacing="1"/>
              <w:jc w:val="center"/>
            </w:pPr>
            <w:r w:rsidRPr="0019699B">
              <w:t>Ставки платы</w:t>
            </w:r>
            <w:r w:rsidRPr="0019699B">
              <w:br/>
              <w:t>за 1 тонну (</w:t>
            </w:r>
            <w:r>
              <w:t>месячный расчетный показатель</w:t>
            </w:r>
            <w:r w:rsidRPr="0019699B">
              <w:t>)</w:t>
            </w:r>
          </w:p>
        </w:tc>
        <w:tc>
          <w:tcPr>
            <w:tcW w:w="2454" w:type="dxa"/>
            <w:hideMark/>
          </w:tcPr>
          <w:p w:rsidR="0014516F" w:rsidRPr="0019699B" w:rsidRDefault="0014516F" w:rsidP="00BB1E4A">
            <w:pPr>
              <w:spacing w:before="100" w:beforeAutospacing="1" w:after="100" w:afterAutospacing="1"/>
              <w:jc w:val="center"/>
            </w:pPr>
            <w:r w:rsidRPr="0019699B">
              <w:t>Ставки платы за 1 килограмм</w:t>
            </w:r>
            <w:r w:rsidRPr="0019699B">
              <w:br/>
              <w:t>(</w:t>
            </w:r>
            <w:r>
              <w:t>месячный расчетный показатель</w:t>
            </w:r>
            <w:r w:rsidRPr="0019699B">
              <w:t>)</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jc w:val="center"/>
            </w:pPr>
            <w:r w:rsidRPr="0019699B">
              <w:t>2</w:t>
            </w:r>
          </w:p>
        </w:tc>
        <w:tc>
          <w:tcPr>
            <w:tcW w:w="2917" w:type="dxa"/>
            <w:hideMark/>
          </w:tcPr>
          <w:p w:rsidR="0014516F" w:rsidRPr="0019699B" w:rsidRDefault="0014516F" w:rsidP="00BB1E4A">
            <w:pPr>
              <w:spacing w:before="100" w:beforeAutospacing="1" w:after="100" w:afterAutospacing="1"/>
              <w:jc w:val="center"/>
            </w:pPr>
            <w:r w:rsidRPr="0019699B">
              <w:t>3</w:t>
            </w:r>
          </w:p>
        </w:tc>
        <w:tc>
          <w:tcPr>
            <w:tcW w:w="2454" w:type="dxa"/>
            <w:hideMark/>
          </w:tcPr>
          <w:p w:rsidR="0014516F" w:rsidRPr="0019699B" w:rsidRDefault="0014516F" w:rsidP="00BB1E4A">
            <w:pPr>
              <w:spacing w:before="100" w:beforeAutospacing="1" w:after="100" w:afterAutospacing="1"/>
              <w:jc w:val="center"/>
            </w:pPr>
            <w:r w:rsidRPr="0019699B">
              <w:t>4</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pPr>
            <w:r w:rsidRPr="0019699B">
              <w:t>Окислы серы</w:t>
            </w:r>
          </w:p>
        </w:tc>
        <w:tc>
          <w:tcPr>
            <w:tcW w:w="2917" w:type="dxa"/>
            <w:hideMark/>
          </w:tcPr>
          <w:p w:rsidR="0014516F" w:rsidRPr="0019699B" w:rsidRDefault="0014516F" w:rsidP="00BB1E4A">
            <w:pPr>
              <w:spacing w:before="100" w:beforeAutospacing="1" w:after="100" w:afterAutospacing="1"/>
              <w:jc w:val="center"/>
            </w:pPr>
            <w:r>
              <w:t>14</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pPr>
            <w:r w:rsidRPr="0019699B">
              <w:t>Окислы азота</w:t>
            </w:r>
          </w:p>
        </w:tc>
        <w:tc>
          <w:tcPr>
            <w:tcW w:w="2917" w:type="dxa"/>
            <w:hideMark/>
          </w:tcPr>
          <w:p w:rsidR="0014516F" w:rsidRPr="0019699B" w:rsidRDefault="0014516F" w:rsidP="00BB1E4A">
            <w:pPr>
              <w:spacing w:before="100" w:beforeAutospacing="1" w:after="100" w:afterAutospacing="1"/>
              <w:jc w:val="center"/>
            </w:pPr>
            <w:r w:rsidRPr="0019699B">
              <w:t>10</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3.</w:t>
            </w:r>
          </w:p>
        </w:tc>
        <w:tc>
          <w:tcPr>
            <w:tcW w:w="0" w:type="auto"/>
            <w:hideMark/>
          </w:tcPr>
          <w:p w:rsidR="0014516F" w:rsidRPr="0019699B" w:rsidRDefault="0014516F" w:rsidP="00BB1E4A">
            <w:pPr>
              <w:spacing w:before="100" w:beforeAutospacing="1" w:after="100" w:afterAutospacing="1"/>
            </w:pPr>
            <w:r w:rsidRPr="0019699B">
              <w:t>Пыль и зола</w:t>
            </w:r>
          </w:p>
        </w:tc>
        <w:tc>
          <w:tcPr>
            <w:tcW w:w="2917" w:type="dxa"/>
            <w:hideMark/>
          </w:tcPr>
          <w:p w:rsidR="0014516F" w:rsidRPr="0019699B" w:rsidRDefault="0014516F" w:rsidP="00BB1E4A">
            <w:pPr>
              <w:spacing w:before="100" w:beforeAutospacing="1" w:after="100" w:afterAutospacing="1"/>
              <w:jc w:val="center"/>
            </w:pPr>
            <w:r w:rsidRPr="0019699B">
              <w:t>5</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lastRenderedPageBreak/>
              <w:t>4.</w:t>
            </w:r>
          </w:p>
        </w:tc>
        <w:tc>
          <w:tcPr>
            <w:tcW w:w="0" w:type="auto"/>
            <w:hideMark/>
          </w:tcPr>
          <w:p w:rsidR="0014516F" w:rsidRPr="0019699B" w:rsidRDefault="0014516F" w:rsidP="00BB1E4A">
            <w:pPr>
              <w:spacing w:before="100" w:beforeAutospacing="1" w:after="100" w:afterAutospacing="1"/>
            </w:pPr>
            <w:r w:rsidRPr="0019699B">
              <w:t>Свинец и его соединения</w:t>
            </w:r>
          </w:p>
        </w:tc>
        <w:tc>
          <w:tcPr>
            <w:tcW w:w="2917" w:type="dxa"/>
            <w:hideMark/>
          </w:tcPr>
          <w:p w:rsidR="0014516F" w:rsidRPr="0019699B" w:rsidRDefault="0014516F" w:rsidP="00BB1E4A">
            <w:pPr>
              <w:spacing w:before="100" w:beforeAutospacing="1" w:after="100" w:afterAutospacing="1"/>
              <w:jc w:val="center"/>
            </w:pPr>
            <w:r>
              <w:t>2790,2</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5.</w:t>
            </w:r>
          </w:p>
        </w:tc>
        <w:tc>
          <w:tcPr>
            <w:tcW w:w="0" w:type="auto"/>
            <w:hideMark/>
          </w:tcPr>
          <w:p w:rsidR="0014516F" w:rsidRPr="0019699B" w:rsidRDefault="0014516F" w:rsidP="00BB1E4A">
            <w:pPr>
              <w:spacing w:before="100" w:beforeAutospacing="1" w:after="100" w:afterAutospacing="1"/>
            </w:pPr>
            <w:r w:rsidRPr="0019699B">
              <w:t>Сероводород</w:t>
            </w:r>
          </w:p>
        </w:tc>
        <w:tc>
          <w:tcPr>
            <w:tcW w:w="2917" w:type="dxa"/>
            <w:hideMark/>
          </w:tcPr>
          <w:p w:rsidR="0014516F" w:rsidRPr="0019699B" w:rsidRDefault="0014516F" w:rsidP="00BB1E4A">
            <w:pPr>
              <w:spacing w:before="100" w:beforeAutospacing="1" w:after="100" w:afterAutospacing="1"/>
              <w:jc w:val="center"/>
            </w:pPr>
            <w:r>
              <w:t>86,8</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6.</w:t>
            </w:r>
          </w:p>
        </w:tc>
        <w:tc>
          <w:tcPr>
            <w:tcW w:w="0" w:type="auto"/>
            <w:hideMark/>
          </w:tcPr>
          <w:p w:rsidR="0014516F" w:rsidRPr="0019699B" w:rsidRDefault="0014516F" w:rsidP="00BB1E4A">
            <w:pPr>
              <w:spacing w:before="100" w:beforeAutospacing="1" w:after="100" w:afterAutospacing="1"/>
            </w:pPr>
            <w:r w:rsidRPr="0019699B">
              <w:t>Фенолы</w:t>
            </w:r>
          </w:p>
        </w:tc>
        <w:tc>
          <w:tcPr>
            <w:tcW w:w="2917" w:type="dxa"/>
            <w:hideMark/>
          </w:tcPr>
          <w:p w:rsidR="0014516F" w:rsidRPr="0019699B" w:rsidRDefault="0014516F" w:rsidP="00BB1E4A">
            <w:pPr>
              <w:spacing w:before="100" w:beforeAutospacing="1" w:after="100" w:afterAutospacing="1"/>
              <w:jc w:val="center"/>
            </w:pPr>
            <w:r>
              <w:t>232,4</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7.</w:t>
            </w:r>
          </w:p>
        </w:tc>
        <w:tc>
          <w:tcPr>
            <w:tcW w:w="0" w:type="auto"/>
            <w:hideMark/>
          </w:tcPr>
          <w:p w:rsidR="0014516F" w:rsidRPr="0019699B" w:rsidRDefault="0014516F" w:rsidP="00BB1E4A">
            <w:pPr>
              <w:spacing w:before="100" w:beforeAutospacing="1" w:after="100" w:afterAutospacing="1"/>
            </w:pPr>
            <w:r w:rsidRPr="0019699B">
              <w:t>Углеводороды</w:t>
            </w:r>
          </w:p>
        </w:tc>
        <w:tc>
          <w:tcPr>
            <w:tcW w:w="2917" w:type="dxa"/>
            <w:hideMark/>
          </w:tcPr>
          <w:p w:rsidR="0014516F" w:rsidRPr="0019699B" w:rsidRDefault="0014516F" w:rsidP="00BB1E4A">
            <w:pPr>
              <w:spacing w:before="100" w:beforeAutospacing="1" w:after="100" w:afterAutospacing="1"/>
              <w:jc w:val="center"/>
            </w:pPr>
            <w:r>
              <w:t>0,224</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8.</w:t>
            </w:r>
          </w:p>
        </w:tc>
        <w:tc>
          <w:tcPr>
            <w:tcW w:w="0" w:type="auto"/>
            <w:hideMark/>
          </w:tcPr>
          <w:p w:rsidR="0014516F" w:rsidRPr="0019699B" w:rsidRDefault="0014516F" w:rsidP="00BB1E4A">
            <w:pPr>
              <w:spacing w:before="100" w:beforeAutospacing="1" w:after="100" w:afterAutospacing="1"/>
            </w:pPr>
            <w:r w:rsidRPr="0019699B">
              <w:t>Формальдегид</w:t>
            </w:r>
          </w:p>
        </w:tc>
        <w:tc>
          <w:tcPr>
            <w:tcW w:w="2917" w:type="dxa"/>
            <w:hideMark/>
          </w:tcPr>
          <w:p w:rsidR="0014516F" w:rsidRPr="0019699B" w:rsidRDefault="0014516F" w:rsidP="00BB1E4A">
            <w:pPr>
              <w:spacing w:before="100" w:beforeAutospacing="1" w:after="100" w:afterAutospacing="1"/>
              <w:jc w:val="center"/>
            </w:pPr>
            <w:r>
              <w:t>232,4</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9.</w:t>
            </w:r>
          </w:p>
        </w:tc>
        <w:tc>
          <w:tcPr>
            <w:tcW w:w="0" w:type="auto"/>
            <w:hideMark/>
          </w:tcPr>
          <w:p w:rsidR="0014516F" w:rsidRPr="0019699B" w:rsidRDefault="0014516F" w:rsidP="00BB1E4A">
            <w:pPr>
              <w:spacing w:before="100" w:beforeAutospacing="1" w:after="100" w:afterAutospacing="1"/>
            </w:pPr>
            <w:r w:rsidRPr="0019699B">
              <w:t>Окислы углерода</w:t>
            </w:r>
          </w:p>
        </w:tc>
        <w:tc>
          <w:tcPr>
            <w:tcW w:w="2917" w:type="dxa"/>
            <w:hideMark/>
          </w:tcPr>
          <w:p w:rsidR="0014516F" w:rsidRPr="0019699B" w:rsidRDefault="0014516F" w:rsidP="00BB1E4A">
            <w:pPr>
              <w:spacing w:before="100" w:beforeAutospacing="1" w:after="100" w:afterAutospacing="1"/>
              <w:jc w:val="center"/>
            </w:pPr>
            <w:r w:rsidRPr="0019699B">
              <w:t>0,16</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10.</w:t>
            </w:r>
          </w:p>
        </w:tc>
        <w:tc>
          <w:tcPr>
            <w:tcW w:w="0" w:type="auto"/>
            <w:hideMark/>
          </w:tcPr>
          <w:p w:rsidR="0014516F" w:rsidRPr="0019699B" w:rsidRDefault="0014516F" w:rsidP="00BB1E4A">
            <w:pPr>
              <w:spacing w:before="100" w:beforeAutospacing="1" w:after="100" w:afterAutospacing="1"/>
            </w:pPr>
            <w:r w:rsidRPr="0019699B">
              <w:t>Метан</w:t>
            </w:r>
          </w:p>
        </w:tc>
        <w:tc>
          <w:tcPr>
            <w:tcW w:w="2917" w:type="dxa"/>
            <w:hideMark/>
          </w:tcPr>
          <w:p w:rsidR="0014516F" w:rsidRPr="0019699B" w:rsidRDefault="0014516F" w:rsidP="00BB1E4A">
            <w:pPr>
              <w:spacing w:before="100" w:beforeAutospacing="1" w:after="100" w:afterAutospacing="1"/>
              <w:jc w:val="center"/>
            </w:pPr>
            <w:r w:rsidRPr="0019699B">
              <w:t>0,01</w:t>
            </w:r>
            <w:r>
              <w:t>4</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11.</w:t>
            </w:r>
          </w:p>
        </w:tc>
        <w:tc>
          <w:tcPr>
            <w:tcW w:w="0" w:type="auto"/>
            <w:hideMark/>
          </w:tcPr>
          <w:p w:rsidR="0014516F" w:rsidRPr="0019699B" w:rsidRDefault="0014516F" w:rsidP="00BB1E4A">
            <w:pPr>
              <w:spacing w:before="100" w:beforeAutospacing="1" w:after="100" w:afterAutospacing="1"/>
            </w:pPr>
            <w:r w:rsidRPr="0019699B">
              <w:t>Сажа</w:t>
            </w:r>
          </w:p>
        </w:tc>
        <w:tc>
          <w:tcPr>
            <w:tcW w:w="2917" w:type="dxa"/>
            <w:hideMark/>
          </w:tcPr>
          <w:p w:rsidR="0014516F" w:rsidRPr="0019699B" w:rsidRDefault="0014516F" w:rsidP="00BB1E4A">
            <w:pPr>
              <w:spacing w:before="100" w:beforeAutospacing="1" w:after="100" w:afterAutospacing="1"/>
              <w:jc w:val="center"/>
            </w:pPr>
            <w:r w:rsidRPr="0019699B">
              <w:t>12</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12.</w:t>
            </w:r>
          </w:p>
        </w:tc>
        <w:tc>
          <w:tcPr>
            <w:tcW w:w="0" w:type="auto"/>
            <w:hideMark/>
          </w:tcPr>
          <w:p w:rsidR="0014516F" w:rsidRPr="0019699B" w:rsidRDefault="0014516F" w:rsidP="00BB1E4A">
            <w:pPr>
              <w:spacing w:before="100" w:beforeAutospacing="1" w:after="100" w:afterAutospacing="1"/>
            </w:pPr>
            <w:r w:rsidRPr="0019699B">
              <w:t>Окислы железа</w:t>
            </w:r>
          </w:p>
        </w:tc>
        <w:tc>
          <w:tcPr>
            <w:tcW w:w="2917" w:type="dxa"/>
            <w:hideMark/>
          </w:tcPr>
          <w:p w:rsidR="0014516F" w:rsidRPr="0019699B" w:rsidRDefault="0014516F" w:rsidP="00BB1E4A">
            <w:pPr>
              <w:spacing w:before="100" w:beforeAutospacing="1" w:after="100" w:afterAutospacing="1"/>
              <w:jc w:val="center"/>
            </w:pPr>
            <w:r>
              <w:t>21</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13.</w:t>
            </w:r>
          </w:p>
        </w:tc>
        <w:tc>
          <w:tcPr>
            <w:tcW w:w="0" w:type="auto"/>
            <w:hideMark/>
          </w:tcPr>
          <w:p w:rsidR="0014516F" w:rsidRPr="0019699B" w:rsidRDefault="0014516F" w:rsidP="00BB1E4A">
            <w:pPr>
              <w:spacing w:before="100" w:beforeAutospacing="1" w:after="100" w:afterAutospacing="1"/>
            </w:pPr>
            <w:r w:rsidRPr="0019699B">
              <w:t>Аммиак</w:t>
            </w:r>
          </w:p>
        </w:tc>
        <w:tc>
          <w:tcPr>
            <w:tcW w:w="2917" w:type="dxa"/>
            <w:hideMark/>
          </w:tcPr>
          <w:p w:rsidR="0014516F" w:rsidRPr="0019699B" w:rsidRDefault="0014516F" w:rsidP="00BB1E4A">
            <w:pPr>
              <w:spacing w:before="100" w:beforeAutospacing="1" w:after="100" w:afterAutospacing="1"/>
              <w:jc w:val="center"/>
            </w:pPr>
            <w:r>
              <w:t>16,8</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14.</w:t>
            </w:r>
          </w:p>
        </w:tc>
        <w:tc>
          <w:tcPr>
            <w:tcW w:w="0" w:type="auto"/>
            <w:hideMark/>
          </w:tcPr>
          <w:p w:rsidR="0014516F" w:rsidRPr="0019699B" w:rsidRDefault="0014516F" w:rsidP="00BB1E4A">
            <w:pPr>
              <w:spacing w:before="100" w:beforeAutospacing="1" w:after="100" w:afterAutospacing="1"/>
            </w:pPr>
            <w:r w:rsidRPr="0019699B">
              <w:t>Хром шестивалентный</w:t>
            </w:r>
          </w:p>
        </w:tc>
        <w:tc>
          <w:tcPr>
            <w:tcW w:w="2917" w:type="dxa"/>
            <w:hideMark/>
          </w:tcPr>
          <w:p w:rsidR="0014516F" w:rsidRPr="0019699B" w:rsidRDefault="0014516F" w:rsidP="00BB1E4A">
            <w:pPr>
              <w:spacing w:before="100" w:beforeAutospacing="1" w:after="100" w:afterAutospacing="1"/>
              <w:jc w:val="center"/>
            </w:pPr>
            <w:r>
              <w:t>558,6</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15.</w:t>
            </w:r>
          </w:p>
        </w:tc>
        <w:tc>
          <w:tcPr>
            <w:tcW w:w="0" w:type="auto"/>
            <w:hideMark/>
          </w:tcPr>
          <w:p w:rsidR="0014516F" w:rsidRPr="0019699B" w:rsidRDefault="0014516F" w:rsidP="00BB1E4A">
            <w:pPr>
              <w:spacing w:before="100" w:beforeAutospacing="1" w:after="100" w:afterAutospacing="1"/>
            </w:pPr>
            <w:r w:rsidRPr="0019699B">
              <w:t>Окислы меди</w:t>
            </w:r>
          </w:p>
        </w:tc>
        <w:tc>
          <w:tcPr>
            <w:tcW w:w="2917" w:type="dxa"/>
            <w:hideMark/>
          </w:tcPr>
          <w:p w:rsidR="0014516F" w:rsidRPr="0019699B" w:rsidRDefault="0014516F" w:rsidP="00BB1E4A">
            <w:pPr>
              <w:spacing w:before="100" w:beforeAutospacing="1" w:after="100" w:afterAutospacing="1"/>
              <w:jc w:val="center"/>
            </w:pPr>
            <w:r>
              <w:t>418,6</w:t>
            </w:r>
          </w:p>
        </w:tc>
        <w:tc>
          <w:tcPr>
            <w:tcW w:w="2454" w:type="dxa"/>
            <w:hideMark/>
          </w:tcPr>
          <w:p w:rsidR="0014516F" w:rsidRPr="0019699B" w:rsidRDefault="0014516F" w:rsidP="00BB1E4A"/>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16.</w:t>
            </w:r>
          </w:p>
        </w:tc>
        <w:tc>
          <w:tcPr>
            <w:tcW w:w="0" w:type="auto"/>
            <w:hideMark/>
          </w:tcPr>
          <w:p w:rsidR="0014516F" w:rsidRPr="0019699B" w:rsidRDefault="0014516F" w:rsidP="00BB1E4A">
            <w:pPr>
              <w:spacing w:before="100" w:beforeAutospacing="1" w:after="100" w:afterAutospacing="1"/>
            </w:pPr>
            <w:proofErr w:type="spellStart"/>
            <w:r w:rsidRPr="0019699B">
              <w:t>Бен</w:t>
            </w:r>
            <w:proofErr w:type="gramStart"/>
            <w:r w:rsidRPr="0019699B">
              <w:t>з</w:t>
            </w:r>
            <w:proofErr w:type="spellEnd"/>
            <w:r w:rsidRPr="0019699B">
              <w:t>(</w:t>
            </w:r>
            <w:proofErr w:type="gramEnd"/>
            <w:r w:rsidRPr="0019699B">
              <w:t>а)</w:t>
            </w:r>
            <w:proofErr w:type="spellStart"/>
            <w:r w:rsidRPr="0019699B">
              <w:t>пирен</w:t>
            </w:r>
            <w:proofErr w:type="spellEnd"/>
          </w:p>
        </w:tc>
        <w:tc>
          <w:tcPr>
            <w:tcW w:w="2917" w:type="dxa"/>
            <w:hideMark/>
          </w:tcPr>
          <w:p w:rsidR="0014516F" w:rsidRPr="0019699B" w:rsidRDefault="0014516F" w:rsidP="00BB1E4A"/>
        </w:tc>
        <w:tc>
          <w:tcPr>
            <w:tcW w:w="2454" w:type="dxa"/>
            <w:hideMark/>
          </w:tcPr>
          <w:p w:rsidR="0014516F" w:rsidRPr="0019699B" w:rsidRDefault="0014516F" w:rsidP="00BB1E4A">
            <w:pPr>
              <w:spacing w:before="100" w:beforeAutospacing="1" w:after="100" w:afterAutospacing="1"/>
              <w:jc w:val="center"/>
            </w:pPr>
            <w:r>
              <w:t>697,62</w:t>
            </w:r>
          </w:p>
        </w:tc>
      </w:tr>
    </w:tbl>
    <w:p w:rsidR="0014516F" w:rsidRDefault="0014516F" w:rsidP="0014516F">
      <w:pPr>
        <w:ind w:firstLine="708"/>
        <w:rPr>
          <w:sz w:val="28"/>
          <w:szCs w:val="28"/>
        </w:rPr>
      </w:pPr>
    </w:p>
    <w:p w:rsidR="0014516F" w:rsidRPr="003F6FA8" w:rsidRDefault="0014516F" w:rsidP="0014516F">
      <w:pPr>
        <w:ind w:firstLine="708"/>
        <w:jc w:val="both"/>
        <w:rPr>
          <w:sz w:val="28"/>
          <w:szCs w:val="28"/>
        </w:rPr>
      </w:pPr>
      <w:r w:rsidRPr="00677D9A">
        <w:rPr>
          <w:sz w:val="28"/>
          <w:szCs w:val="28"/>
        </w:rPr>
        <w:t>2.</w:t>
      </w:r>
      <w:r w:rsidRPr="003F6FA8">
        <w:rPr>
          <w:sz w:val="28"/>
          <w:szCs w:val="28"/>
        </w:rPr>
        <w:t xml:space="preserve"> Ставки платы за выбросы загрязняющих веществ в атмосферный воздух от передвижных источников составляют:</w:t>
      </w:r>
    </w:p>
    <w:p w:rsidR="0014516F" w:rsidRPr="0019699B" w:rsidRDefault="0014516F" w:rsidP="0014516F"/>
    <w:tbl>
      <w:tblPr>
        <w:tblStyle w:val="a9"/>
        <w:tblW w:w="5000" w:type="pct"/>
        <w:tblLook w:val="04A0" w:firstRow="1" w:lastRow="0" w:firstColumn="1" w:lastColumn="0" w:noHBand="0" w:noVBand="1"/>
      </w:tblPr>
      <w:tblGrid>
        <w:gridCol w:w="486"/>
        <w:gridCol w:w="3367"/>
        <w:gridCol w:w="6002"/>
      </w:tblGrid>
      <w:tr w:rsidR="0014516F" w:rsidRPr="002E4B8C" w:rsidTr="00BB1E4A">
        <w:tc>
          <w:tcPr>
            <w:tcW w:w="0" w:type="auto"/>
            <w:hideMark/>
          </w:tcPr>
          <w:p w:rsidR="0014516F" w:rsidRPr="0019699B" w:rsidRDefault="0014516F" w:rsidP="00BB1E4A">
            <w:pPr>
              <w:spacing w:before="100" w:beforeAutospacing="1" w:after="100" w:afterAutospacing="1"/>
              <w:jc w:val="center"/>
            </w:pPr>
            <w:r w:rsidRPr="0019699B">
              <w:t>№</w:t>
            </w:r>
            <w:r w:rsidRPr="0019699B">
              <w:br/>
            </w:r>
            <w:proofErr w:type="gramStart"/>
            <w:r w:rsidRPr="0019699B">
              <w:t>п</w:t>
            </w:r>
            <w:proofErr w:type="gramEnd"/>
            <w:r w:rsidRPr="0019699B">
              <w:t>/п</w:t>
            </w:r>
          </w:p>
        </w:tc>
        <w:tc>
          <w:tcPr>
            <w:tcW w:w="0" w:type="auto"/>
            <w:hideMark/>
          </w:tcPr>
          <w:p w:rsidR="0014516F" w:rsidRPr="0019699B" w:rsidRDefault="0014516F" w:rsidP="00BB1E4A">
            <w:pPr>
              <w:spacing w:before="100" w:beforeAutospacing="1" w:after="100" w:afterAutospacing="1"/>
              <w:jc w:val="center"/>
            </w:pPr>
            <w:r w:rsidRPr="0019699B">
              <w:t>Виды топлива</w:t>
            </w:r>
          </w:p>
        </w:tc>
        <w:tc>
          <w:tcPr>
            <w:tcW w:w="0" w:type="auto"/>
            <w:hideMark/>
          </w:tcPr>
          <w:p w:rsidR="0014516F" w:rsidRPr="0019699B" w:rsidRDefault="0014516F" w:rsidP="00BB1E4A">
            <w:pPr>
              <w:spacing w:before="100" w:beforeAutospacing="1" w:after="100" w:afterAutospacing="1"/>
              <w:jc w:val="center"/>
            </w:pPr>
            <w:r w:rsidRPr="0019699B">
              <w:t>Ставка за 1 тонну использованного топлива (</w:t>
            </w:r>
            <w:r>
              <w:t>месячный расчетный показатель</w:t>
            </w:r>
            <w:r w:rsidRPr="0019699B">
              <w:t>)</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jc w:val="center"/>
            </w:pPr>
            <w:r w:rsidRPr="0019699B">
              <w:t>3</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pPr>
            <w:r w:rsidRPr="0019699B">
              <w:t>Для неэтилированного бензина</w:t>
            </w:r>
          </w:p>
        </w:tc>
        <w:tc>
          <w:tcPr>
            <w:tcW w:w="0" w:type="auto"/>
            <w:hideMark/>
          </w:tcPr>
          <w:p w:rsidR="0014516F" w:rsidRPr="0019699B" w:rsidRDefault="0014516F" w:rsidP="00BB1E4A">
            <w:pPr>
              <w:spacing w:before="100" w:beforeAutospacing="1" w:after="100" w:afterAutospacing="1"/>
              <w:jc w:val="center"/>
            </w:pPr>
            <w:r>
              <w:t>0,462</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pPr>
            <w:r w:rsidRPr="0019699B">
              <w:t>Для дизельного топлива</w:t>
            </w:r>
          </w:p>
        </w:tc>
        <w:tc>
          <w:tcPr>
            <w:tcW w:w="0" w:type="auto"/>
            <w:hideMark/>
          </w:tcPr>
          <w:p w:rsidR="0014516F" w:rsidRPr="0019699B" w:rsidRDefault="0014516F" w:rsidP="00BB1E4A">
            <w:pPr>
              <w:spacing w:before="100" w:beforeAutospacing="1" w:after="100" w:afterAutospacing="1"/>
              <w:jc w:val="center"/>
            </w:pPr>
            <w:r>
              <w:t>0,63</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3.</w:t>
            </w:r>
          </w:p>
        </w:tc>
        <w:tc>
          <w:tcPr>
            <w:tcW w:w="0" w:type="auto"/>
            <w:hideMark/>
          </w:tcPr>
          <w:p w:rsidR="0014516F" w:rsidRPr="0019699B" w:rsidRDefault="0014516F" w:rsidP="00BB1E4A">
            <w:pPr>
              <w:spacing w:before="100" w:beforeAutospacing="1" w:after="100" w:afterAutospacing="1"/>
            </w:pPr>
            <w:r w:rsidRPr="0019699B">
              <w:t>Для сжиженного, сжатого газа, керосина</w:t>
            </w:r>
          </w:p>
        </w:tc>
        <w:tc>
          <w:tcPr>
            <w:tcW w:w="0" w:type="auto"/>
            <w:hideMark/>
          </w:tcPr>
          <w:p w:rsidR="0014516F" w:rsidRPr="0019699B" w:rsidRDefault="0014516F" w:rsidP="00BB1E4A">
            <w:pPr>
              <w:spacing w:before="100" w:beforeAutospacing="1" w:after="100" w:afterAutospacing="1"/>
              <w:jc w:val="center"/>
            </w:pPr>
            <w:r w:rsidRPr="0019699B">
              <w:t>0,</w:t>
            </w:r>
            <w:r>
              <w:t>336</w:t>
            </w:r>
          </w:p>
        </w:tc>
      </w:tr>
    </w:tbl>
    <w:p w:rsidR="0014516F" w:rsidRPr="005B6745" w:rsidRDefault="0014516F" w:rsidP="0014516F">
      <w:pPr>
        <w:spacing w:before="100" w:beforeAutospacing="1" w:after="100" w:afterAutospacing="1"/>
        <w:ind w:firstLine="708"/>
        <w:rPr>
          <w:sz w:val="28"/>
          <w:szCs w:val="28"/>
        </w:rPr>
      </w:pPr>
      <w:r w:rsidRPr="00677D9A">
        <w:rPr>
          <w:sz w:val="28"/>
          <w:szCs w:val="28"/>
        </w:rPr>
        <w:t>3.</w:t>
      </w:r>
      <w:r w:rsidRPr="0019699B">
        <w:t xml:space="preserve"> </w:t>
      </w:r>
      <w:r w:rsidRPr="005B6745">
        <w:rPr>
          <w:sz w:val="28"/>
          <w:szCs w:val="28"/>
        </w:rPr>
        <w:t>Ставки платы за сбросы загрязняющих веществ составляют:</w:t>
      </w:r>
    </w:p>
    <w:tbl>
      <w:tblPr>
        <w:tblStyle w:val="a9"/>
        <w:tblW w:w="5000" w:type="pct"/>
        <w:tblLook w:val="04A0" w:firstRow="1" w:lastRow="0" w:firstColumn="1" w:lastColumn="0" w:noHBand="0" w:noVBand="1"/>
      </w:tblPr>
      <w:tblGrid>
        <w:gridCol w:w="486"/>
        <w:gridCol w:w="4301"/>
        <w:gridCol w:w="5068"/>
      </w:tblGrid>
      <w:tr w:rsidR="0014516F" w:rsidRPr="002E4B8C" w:rsidTr="00BB1E4A">
        <w:tc>
          <w:tcPr>
            <w:tcW w:w="0" w:type="auto"/>
            <w:hideMark/>
          </w:tcPr>
          <w:p w:rsidR="0014516F" w:rsidRPr="0019699B" w:rsidRDefault="0014516F" w:rsidP="00BB1E4A">
            <w:pPr>
              <w:spacing w:before="100" w:beforeAutospacing="1" w:after="100" w:afterAutospacing="1"/>
              <w:jc w:val="center"/>
            </w:pPr>
            <w:r w:rsidRPr="0019699B">
              <w:t>№</w:t>
            </w:r>
            <w:r w:rsidRPr="0019699B">
              <w:br/>
            </w:r>
            <w:proofErr w:type="gramStart"/>
            <w:r w:rsidRPr="0019699B">
              <w:t>п</w:t>
            </w:r>
            <w:proofErr w:type="gramEnd"/>
            <w:r w:rsidRPr="0019699B">
              <w:t>/п</w:t>
            </w:r>
          </w:p>
        </w:tc>
        <w:tc>
          <w:tcPr>
            <w:tcW w:w="0" w:type="auto"/>
            <w:hideMark/>
          </w:tcPr>
          <w:p w:rsidR="0014516F" w:rsidRPr="0019699B" w:rsidRDefault="0014516F" w:rsidP="00BB1E4A">
            <w:pPr>
              <w:spacing w:before="100" w:beforeAutospacing="1" w:after="100" w:afterAutospacing="1"/>
              <w:jc w:val="center"/>
            </w:pPr>
            <w:r w:rsidRPr="0019699B">
              <w:t>Виды загрязняющих веществ</w:t>
            </w:r>
          </w:p>
        </w:tc>
        <w:tc>
          <w:tcPr>
            <w:tcW w:w="0" w:type="auto"/>
            <w:hideMark/>
          </w:tcPr>
          <w:p w:rsidR="0014516F" w:rsidRPr="0019699B" w:rsidRDefault="0014516F" w:rsidP="00BB1E4A">
            <w:pPr>
              <w:spacing w:before="100" w:beforeAutospacing="1" w:after="100" w:afterAutospacing="1"/>
              <w:jc w:val="center"/>
            </w:pPr>
            <w:r w:rsidRPr="0019699B">
              <w:t>Ставки платы за 1 тонну (</w:t>
            </w:r>
            <w:r>
              <w:t>месячный расчетный показатель</w:t>
            </w:r>
            <w:r w:rsidRPr="0019699B">
              <w:t>)</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jc w:val="center"/>
            </w:pPr>
            <w:r w:rsidRPr="0019699B">
              <w:t>3</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w:t>
            </w:r>
          </w:p>
        </w:tc>
        <w:tc>
          <w:tcPr>
            <w:tcW w:w="0" w:type="auto"/>
            <w:hideMark/>
          </w:tcPr>
          <w:p w:rsidR="0014516F" w:rsidRPr="0019699B" w:rsidRDefault="0014516F" w:rsidP="00BB1E4A">
            <w:pPr>
              <w:spacing w:before="100" w:beforeAutospacing="1" w:after="100" w:afterAutospacing="1"/>
            </w:pPr>
            <w:r w:rsidRPr="0019699B">
              <w:t>Нитриты</w:t>
            </w:r>
          </w:p>
        </w:tc>
        <w:tc>
          <w:tcPr>
            <w:tcW w:w="0" w:type="auto"/>
            <w:hideMark/>
          </w:tcPr>
          <w:p w:rsidR="0014516F" w:rsidRPr="0019699B" w:rsidRDefault="0014516F" w:rsidP="00BB1E4A">
            <w:pPr>
              <w:spacing w:before="100" w:beforeAutospacing="1" w:after="100" w:afterAutospacing="1"/>
              <w:jc w:val="center"/>
            </w:pPr>
            <w:r w:rsidRPr="0019699B">
              <w:t>670</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2.</w:t>
            </w:r>
          </w:p>
        </w:tc>
        <w:tc>
          <w:tcPr>
            <w:tcW w:w="0" w:type="auto"/>
            <w:hideMark/>
          </w:tcPr>
          <w:p w:rsidR="0014516F" w:rsidRPr="0019699B" w:rsidRDefault="0014516F" w:rsidP="00BB1E4A">
            <w:pPr>
              <w:spacing w:before="100" w:beforeAutospacing="1" w:after="100" w:afterAutospacing="1"/>
            </w:pPr>
            <w:r w:rsidRPr="0019699B">
              <w:t>Цинк</w:t>
            </w:r>
          </w:p>
        </w:tc>
        <w:tc>
          <w:tcPr>
            <w:tcW w:w="0" w:type="auto"/>
            <w:hideMark/>
          </w:tcPr>
          <w:p w:rsidR="0014516F" w:rsidRPr="0019699B" w:rsidRDefault="0014516F" w:rsidP="00BB1E4A">
            <w:pPr>
              <w:spacing w:before="100" w:beforeAutospacing="1" w:after="100" w:afterAutospacing="1"/>
              <w:jc w:val="center"/>
            </w:pPr>
            <w:r>
              <w:t>1876</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3.</w:t>
            </w:r>
          </w:p>
        </w:tc>
        <w:tc>
          <w:tcPr>
            <w:tcW w:w="0" w:type="auto"/>
            <w:hideMark/>
          </w:tcPr>
          <w:p w:rsidR="0014516F" w:rsidRPr="0019699B" w:rsidRDefault="0014516F" w:rsidP="00BB1E4A">
            <w:pPr>
              <w:spacing w:before="100" w:beforeAutospacing="1" w:after="100" w:afterAutospacing="1"/>
            </w:pPr>
            <w:r w:rsidRPr="0019699B">
              <w:t>Медь</w:t>
            </w:r>
          </w:p>
        </w:tc>
        <w:tc>
          <w:tcPr>
            <w:tcW w:w="0" w:type="auto"/>
            <w:hideMark/>
          </w:tcPr>
          <w:p w:rsidR="0014516F" w:rsidRPr="0019699B" w:rsidRDefault="0014516F" w:rsidP="00BB1E4A">
            <w:pPr>
              <w:spacing w:before="100" w:beforeAutospacing="1" w:after="100" w:afterAutospacing="1"/>
              <w:jc w:val="center"/>
            </w:pPr>
            <w:r>
              <w:t>18762,8</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4.</w:t>
            </w:r>
          </w:p>
        </w:tc>
        <w:tc>
          <w:tcPr>
            <w:tcW w:w="0" w:type="auto"/>
            <w:hideMark/>
          </w:tcPr>
          <w:p w:rsidR="0014516F" w:rsidRPr="0019699B" w:rsidRDefault="0014516F" w:rsidP="00BB1E4A">
            <w:pPr>
              <w:spacing w:before="100" w:beforeAutospacing="1" w:after="100" w:afterAutospacing="1"/>
            </w:pPr>
            <w:r w:rsidRPr="0019699B">
              <w:t xml:space="preserve">Биологическая потребность </w:t>
            </w:r>
            <w:r w:rsidRPr="0019699B">
              <w:br/>
              <w:t>в кислороде</w:t>
            </w:r>
          </w:p>
        </w:tc>
        <w:tc>
          <w:tcPr>
            <w:tcW w:w="0" w:type="auto"/>
            <w:hideMark/>
          </w:tcPr>
          <w:p w:rsidR="0014516F" w:rsidRPr="0019699B" w:rsidRDefault="0014516F" w:rsidP="00BB1E4A">
            <w:pPr>
              <w:spacing w:before="100" w:beforeAutospacing="1" w:after="100" w:afterAutospacing="1"/>
              <w:jc w:val="center"/>
            </w:pPr>
            <w:r w:rsidRPr="0019699B">
              <w:t>4</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5.</w:t>
            </w:r>
          </w:p>
        </w:tc>
        <w:tc>
          <w:tcPr>
            <w:tcW w:w="0" w:type="auto"/>
            <w:hideMark/>
          </w:tcPr>
          <w:p w:rsidR="0014516F" w:rsidRPr="0019699B" w:rsidRDefault="0014516F" w:rsidP="00BB1E4A">
            <w:pPr>
              <w:spacing w:before="100" w:beforeAutospacing="1" w:after="100" w:afterAutospacing="1"/>
            </w:pPr>
            <w:r w:rsidRPr="0019699B">
              <w:t>Аммоний солевой</w:t>
            </w:r>
          </w:p>
        </w:tc>
        <w:tc>
          <w:tcPr>
            <w:tcW w:w="0" w:type="auto"/>
            <w:hideMark/>
          </w:tcPr>
          <w:p w:rsidR="0014516F" w:rsidRPr="0019699B" w:rsidRDefault="0014516F" w:rsidP="00BB1E4A">
            <w:pPr>
              <w:spacing w:before="100" w:beforeAutospacing="1" w:after="100" w:afterAutospacing="1"/>
              <w:jc w:val="center"/>
            </w:pPr>
            <w:r w:rsidRPr="0019699B">
              <w:t>34</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6.</w:t>
            </w:r>
          </w:p>
        </w:tc>
        <w:tc>
          <w:tcPr>
            <w:tcW w:w="0" w:type="auto"/>
            <w:hideMark/>
          </w:tcPr>
          <w:p w:rsidR="0014516F" w:rsidRPr="0019699B" w:rsidRDefault="0014516F" w:rsidP="00BB1E4A">
            <w:pPr>
              <w:spacing w:before="100" w:beforeAutospacing="1" w:after="100" w:afterAutospacing="1"/>
            </w:pPr>
            <w:r w:rsidRPr="0019699B">
              <w:t>Нефтепродукты</w:t>
            </w:r>
          </w:p>
        </w:tc>
        <w:tc>
          <w:tcPr>
            <w:tcW w:w="0" w:type="auto"/>
            <w:hideMark/>
          </w:tcPr>
          <w:p w:rsidR="0014516F" w:rsidRPr="0019699B" w:rsidRDefault="0014516F" w:rsidP="00BB1E4A">
            <w:pPr>
              <w:spacing w:before="100" w:beforeAutospacing="1" w:after="100" w:afterAutospacing="1"/>
              <w:jc w:val="center"/>
            </w:pPr>
            <w:r w:rsidRPr="0019699B">
              <w:t>268</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7.</w:t>
            </w:r>
          </w:p>
        </w:tc>
        <w:tc>
          <w:tcPr>
            <w:tcW w:w="0" w:type="auto"/>
            <w:hideMark/>
          </w:tcPr>
          <w:p w:rsidR="0014516F" w:rsidRPr="0019699B" w:rsidRDefault="0014516F" w:rsidP="00BB1E4A">
            <w:pPr>
              <w:spacing w:before="100" w:beforeAutospacing="1" w:after="100" w:afterAutospacing="1"/>
            </w:pPr>
            <w:r w:rsidRPr="0019699B">
              <w:t>Нитраты</w:t>
            </w:r>
          </w:p>
        </w:tc>
        <w:tc>
          <w:tcPr>
            <w:tcW w:w="0" w:type="auto"/>
            <w:hideMark/>
          </w:tcPr>
          <w:p w:rsidR="0014516F" w:rsidRPr="0019699B" w:rsidRDefault="0014516F" w:rsidP="00BB1E4A">
            <w:pPr>
              <w:spacing w:before="100" w:beforeAutospacing="1" w:after="100" w:afterAutospacing="1"/>
              <w:jc w:val="center"/>
            </w:pPr>
            <w:r w:rsidRPr="0019699B">
              <w:t>1</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8.</w:t>
            </w:r>
          </w:p>
        </w:tc>
        <w:tc>
          <w:tcPr>
            <w:tcW w:w="0" w:type="auto"/>
            <w:hideMark/>
          </w:tcPr>
          <w:p w:rsidR="0014516F" w:rsidRPr="0019699B" w:rsidRDefault="0014516F" w:rsidP="00BB1E4A">
            <w:pPr>
              <w:spacing w:before="100" w:beforeAutospacing="1" w:after="100" w:afterAutospacing="1"/>
            </w:pPr>
            <w:r w:rsidRPr="0019699B">
              <w:t>Железо общее</w:t>
            </w:r>
          </w:p>
        </w:tc>
        <w:tc>
          <w:tcPr>
            <w:tcW w:w="0" w:type="auto"/>
            <w:hideMark/>
          </w:tcPr>
          <w:p w:rsidR="0014516F" w:rsidRPr="0019699B" w:rsidRDefault="0014516F" w:rsidP="00BB1E4A">
            <w:pPr>
              <w:spacing w:before="100" w:beforeAutospacing="1" w:after="100" w:afterAutospacing="1"/>
              <w:jc w:val="center"/>
            </w:pPr>
            <w:r>
              <w:t>187,6</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9.</w:t>
            </w:r>
          </w:p>
        </w:tc>
        <w:tc>
          <w:tcPr>
            <w:tcW w:w="0" w:type="auto"/>
            <w:hideMark/>
          </w:tcPr>
          <w:p w:rsidR="0014516F" w:rsidRPr="0019699B" w:rsidRDefault="0014516F" w:rsidP="00BB1E4A">
            <w:pPr>
              <w:spacing w:before="100" w:beforeAutospacing="1" w:after="100" w:afterAutospacing="1"/>
            </w:pPr>
            <w:r w:rsidRPr="0019699B">
              <w:t>Сульфаты (анион)</w:t>
            </w:r>
          </w:p>
        </w:tc>
        <w:tc>
          <w:tcPr>
            <w:tcW w:w="0" w:type="auto"/>
            <w:hideMark/>
          </w:tcPr>
          <w:p w:rsidR="0014516F" w:rsidRPr="0019699B" w:rsidRDefault="0014516F" w:rsidP="00BB1E4A">
            <w:pPr>
              <w:spacing w:before="100" w:beforeAutospacing="1" w:after="100" w:afterAutospacing="1"/>
              <w:jc w:val="center"/>
            </w:pPr>
            <w:r w:rsidRPr="0019699B">
              <w:t>0,4</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10.</w:t>
            </w:r>
          </w:p>
        </w:tc>
        <w:tc>
          <w:tcPr>
            <w:tcW w:w="0" w:type="auto"/>
            <w:hideMark/>
          </w:tcPr>
          <w:p w:rsidR="0014516F" w:rsidRPr="0019699B" w:rsidRDefault="0014516F" w:rsidP="00BB1E4A">
            <w:pPr>
              <w:spacing w:before="100" w:beforeAutospacing="1" w:after="100" w:afterAutospacing="1"/>
            </w:pPr>
            <w:r w:rsidRPr="0019699B">
              <w:t>Взвешенные вещества</w:t>
            </w:r>
          </w:p>
        </w:tc>
        <w:tc>
          <w:tcPr>
            <w:tcW w:w="0" w:type="auto"/>
            <w:hideMark/>
          </w:tcPr>
          <w:p w:rsidR="0014516F" w:rsidRPr="0019699B" w:rsidRDefault="0014516F" w:rsidP="00BB1E4A">
            <w:pPr>
              <w:spacing w:before="100" w:beforeAutospacing="1" w:after="100" w:afterAutospacing="1"/>
              <w:jc w:val="center"/>
            </w:pPr>
            <w:r w:rsidRPr="0019699B">
              <w:t>1</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11.</w:t>
            </w:r>
          </w:p>
        </w:tc>
        <w:tc>
          <w:tcPr>
            <w:tcW w:w="0" w:type="auto"/>
            <w:hideMark/>
          </w:tcPr>
          <w:p w:rsidR="0014516F" w:rsidRPr="0019699B" w:rsidRDefault="0014516F" w:rsidP="00BB1E4A">
            <w:pPr>
              <w:spacing w:before="100" w:beforeAutospacing="1" w:after="100" w:afterAutospacing="1"/>
            </w:pPr>
            <w:r w:rsidRPr="0019699B">
              <w:t>Синтетические поверхностно-активные вещества</w:t>
            </w:r>
          </w:p>
        </w:tc>
        <w:tc>
          <w:tcPr>
            <w:tcW w:w="0" w:type="auto"/>
            <w:hideMark/>
          </w:tcPr>
          <w:p w:rsidR="0014516F" w:rsidRPr="0019699B" w:rsidRDefault="0014516F" w:rsidP="00BB1E4A">
            <w:pPr>
              <w:spacing w:before="100" w:beforeAutospacing="1" w:after="100" w:afterAutospacing="1"/>
              <w:jc w:val="center"/>
            </w:pPr>
            <w:r w:rsidRPr="0019699B">
              <w:t>27</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12.</w:t>
            </w:r>
          </w:p>
        </w:tc>
        <w:tc>
          <w:tcPr>
            <w:tcW w:w="0" w:type="auto"/>
            <w:hideMark/>
          </w:tcPr>
          <w:p w:rsidR="0014516F" w:rsidRPr="0019699B" w:rsidRDefault="0014516F" w:rsidP="00BB1E4A">
            <w:pPr>
              <w:spacing w:before="100" w:beforeAutospacing="1" w:after="100" w:afterAutospacing="1"/>
            </w:pPr>
            <w:r w:rsidRPr="0019699B">
              <w:t>Хлориды (анион)</w:t>
            </w:r>
          </w:p>
        </w:tc>
        <w:tc>
          <w:tcPr>
            <w:tcW w:w="0" w:type="auto"/>
            <w:hideMark/>
          </w:tcPr>
          <w:p w:rsidR="0014516F" w:rsidRPr="0019699B" w:rsidRDefault="0014516F" w:rsidP="00BB1E4A">
            <w:pPr>
              <w:spacing w:before="100" w:beforeAutospacing="1" w:after="100" w:afterAutospacing="1"/>
              <w:jc w:val="center"/>
            </w:pPr>
            <w:r w:rsidRPr="0019699B">
              <w:t>0,1</w:t>
            </w:r>
          </w:p>
        </w:tc>
      </w:tr>
      <w:tr w:rsidR="0014516F" w:rsidRPr="0019699B" w:rsidTr="00BB1E4A">
        <w:tc>
          <w:tcPr>
            <w:tcW w:w="0" w:type="auto"/>
            <w:hideMark/>
          </w:tcPr>
          <w:p w:rsidR="0014516F" w:rsidRPr="0019699B" w:rsidRDefault="0014516F" w:rsidP="00BB1E4A">
            <w:pPr>
              <w:spacing w:before="100" w:beforeAutospacing="1" w:after="100" w:afterAutospacing="1"/>
              <w:jc w:val="center"/>
            </w:pPr>
            <w:r w:rsidRPr="0019699B">
              <w:t>13.</w:t>
            </w:r>
          </w:p>
        </w:tc>
        <w:tc>
          <w:tcPr>
            <w:tcW w:w="0" w:type="auto"/>
            <w:hideMark/>
          </w:tcPr>
          <w:p w:rsidR="0014516F" w:rsidRPr="0019699B" w:rsidRDefault="0014516F" w:rsidP="00BB1E4A">
            <w:pPr>
              <w:spacing w:before="100" w:beforeAutospacing="1" w:after="100" w:afterAutospacing="1"/>
            </w:pPr>
            <w:r w:rsidRPr="0019699B">
              <w:t>Алюминий</w:t>
            </w:r>
          </w:p>
        </w:tc>
        <w:tc>
          <w:tcPr>
            <w:tcW w:w="0" w:type="auto"/>
            <w:hideMark/>
          </w:tcPr>
          <w:p w:rsidR="0014516F" w:rsidRPr="0019699B" w:rsidRDefault="0014516F" w:rsidP="00BB1E4A">
            <w:pPr>
              <w:spacing w:before="100" w:beforeAutospacing="1" w:after="100" w:afterAutospacing="1"/>
              <w:jc w:val="center"/>
            </w:pPr>
            <w:r w:rsidRPr="0019699B">
              <w:t>27</w:t>
            </w:r>
          </w:p>
        </w:tc>
      </w:tr>
    </w:tbl>
    <w:p w:rsidR="0014516F" w:rsidRPr="005B6745" w:rsidRDefault="0014516F" w:rsidP="0014516F">
      <w:pPr>
        <w:spacing w:before="100" w:beforeAutospacing="1" w:after="100" w:afterAutospacing="1"/>
        <w:ind w:firstLine="708"/>
        <w:jc w:val="both"/>
        <w:rPr>
          <w:sz w:val="28"/>
          <w:szCs w:val="28"/>
        </w:rPr>
      </w:pPr>
      <w:r w:rsidRPr="00677D9A">
        <w:rPr>
          <w:sz w:val="28"/>
          <w:szCs w:val="28"/>
        </w:rPr>
        <w:t>4.</w:t>
      </w:r>
      <w:r w:rsidRPr="0019699B">
        <w:t xml:space="preserve"> </w:t>
      </w:r>
      <w:r w:rsidRPr="005B6745">
        <w:rPr>
          <w:sz w:val="28"/>
          <w:szCs w:val="28"/>
        </w:rPr>
        <w:t>Ставки платы за размещение отходов производства и потребления составляют:</w:t>
      </w:r>
    </w:p>
    <w:tbl>
      <w:tblPr>
        <w:tblStyle w:val="a9"/>
        <w:tblW w:w="5018" w:type="pct"/>
        <w:tblLook w:val="04A0" w:firstRow="1" w:lastRow="0" w:firstColumn="1" w:lastColumn="0" w:noHBand="0" w:noVBand="1"/>
      </w:tblPr>
      <w:tblGrid>
        <w:gridCol w:w="925"/>
        <w:gridCol w:w="3827"/>
        <w:gridCol w:w="2484"/>
        <w:gridCol w:w="2654"/>
      </w:tblGrid>
      <w:tr w:rsidR="0014516F" w:rsidRPr="0019699B" w:rsidTr="00BB1E4A">
        <w:tc>
          <w:tcPr>
            <w:tcW w:w="467" w:type="pct"/>
            <w:vMerge w:val="restart"/>
            <w:hideMark/>
          </w:tcPr>
          <w:p w:rsidR="0014516F" w:rsidRPr="0019699B" w:rsidRDefault="0014516F" w:rsidP="00BB1E4A">
            <w:pPr>
              <w:spacing w:before="100" w:beforeAutospacing="1" w:after="100" w:afterAutospacing="1"/>
              <w:jc w:val="center"/>
            </w:pPr>
            <w:r w:rsidRPr="0019699B">
              <w:t xml:space="preserve">№ </w:t>
            </w:r>
            <w:proofErr w:type="gramStart"/>
            <w:r w:rsidRPr="0019699B">
              <w:t>п</w:t>
            </w:r>
            <w:proofErr w:type="gramEnd"/>
            <w:r w:rsidRPr="0019699B">
              <w:t>/п</w:t>
            </w:r>
          </w:p>
        </w:tc>
        <w:tc>
          <w:tcPr>
            <w:tcW w:w="1935" w:type="pct"/>
            <w:vMerge w:val="restart"/>
            <w:hideMark/>
          </w:tcPr>
          <w:p w:rsidR="0014516F" w:rsidRPr="0019699B" w:rsidRDefault="0014516F" w:rsidP="00BB1E4A">
            <w:pPr>
              <w:spacing w:before="100" w:beforeAutospacing="1" w:after="100" w:afterAutospacing="1"/>
              <w:jc w:val="center"/>
            </w:pPr>
            <w:r w:rsidRPr="0019699B">
              <w:t>Виды отходов</w:t>
            </w:r>
          </w:p>
        </w:tc>
        <w:tc>
          <w:tcPr>
            <w:tcW w:w="2598" w:type="pct"/>
            <w:gridSpan w:val="2"/>
            <w:hideMark/>
          </w:tcPr>
          <w:p w:rsidR="0014516F" w:rsidRPr="0019699B" w:rsidRDefault="0014516F" w:rsidP="00BB1E4A">
            <w:pPr>
              <w:spacing w:before="100" w:beforeAutospacing="1" w:after="100" w:afterAutospacing="1"/>
              <w:jc w:val="center"/>
            </w:pPr>
            <w:r w:rsidRPr="0019699B">
              <w:t>Ставки платы (</w:t>
            </w:r>
            <w:r>
              <w:t>месячный расчетный показатель</w:t>
            </w:r>
            <w:r w:rsidRPr="0019699B">
              <w:t>)</w:t>
            </w:r>
          </w:p>
        </w:tc>
      </w:tr>
      <w:tr w:rsidR="0014516F" w:rsidRPr="0019699B" w:rsidTr="00BB1E4A">
        <w:tc>
          <w:tcPr>
            <w:tcW w:w="467" w:type="pct"/>
            <w:vMerge/>
            <w:hideMark/>
          </w:tcPr>
          <w:p w:rsidR="0014516F" w:rsidRPr="0019699B" w:rsidRDefault="0014516F" w:rsidP="00BB1E4A"/>
        </w:tc>
        <w:tc>
          <w:tcPr>
            <w:tcW w:w="1935" w:type="pct"/>
            <w:vMerge/>
            <w:hideMark/>
          </w:tcPr>
          <w:p w:rsidR="0014516F" w:rsidRPr="0019699B" w:rsidRDefault="0014516F" w:rsidP="00BB1E4A"/>
        </w:tc>
        <w:tc>
          <w:tcPr>
            <w:tcW w:w="1256" w:type="pct"/>
            <w:hideMark/>
          </w:tcPr>
          <w:p w:rsidR="0014516F" w:rsidRPr="0019699B" w:rsidRDefault="0014516F" w:rsidP="00BB1E4A">
            <w:pPr>
              <w:spacing w:before="100" w:beforeAutospacing="1" w:after="100" w:afterAutospacing="1"/>
              <w:jc w:val="center"/>
            </w:pPr>
            <w:r w:rsidRPr="0019699B">
              <w:t>за 1 тонну</w:t>
            </w:r>
          </w:p>
        </w:tc>
        <w:tc>
          <w:tcPr>
            <w:tcW w:w="1342" w:type="pct"/>
            <w:hideMark/>
          </w:tcPr>
          <w:p w:rsidR="0014516F" w:rsidRPr="0019699B" w:rsidRDefault="0014516F" w:rsidP="00BB1E4A">
            <w:pPr>
              <w:spacing w:before="100" w:beforeAutospacing="1" w:after="100" w:afterAutospacing="1"/>
              <w:jc w:val="center"/>
            </w:pPr>
            <w:r w:rsidRPr="0019699B">
              <w:t xml:space="preserve">за 1 </w:t>
            </w:r>
            <w:proofErr w:type="spellStart"/>
            <w:r w:rsidRPr="0019699B">
              <w:t>гигабеккерель</w:t>
            </w:r>
            <w:proofErr w:type="spellEnd"/>
            <w:r w:rsidRPr="0019699B">
              <w:t xml:space="preserve"> (</w:t>
            </w:r>
            <w:proofErr w:type="spellStart"/>
            <w:r w:rsidRPr="0019699B">
              <w:t>Гбк</w:t>
            </w:r>
            <w:proofErr w:type="spellEnd"/>
            <w:r w:rsidRPr="0019699B">
              <w:t>)</w:t>
            </w:r>
          </w:p>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w:t>
            </w:r>
          </w:p>
        </w:tc>
        <w:tc>
          <w:tcPr>
            <w:tcW w:w="1935" w:type="pct"/>
            <w:hideMark/>
          </w:tcPr>
          <w:p w:rsidR="0014516F" w:rsidRPr="0019699B" w:rsidRDefault="0014516F" w:rsidP="00BB1E4A">
            <w:pPr>
              <w:spacing w:before="100" w:beforeAutospacing="1" w:after="100" w:afterAutospacing="1"/>
              <w:jc w:val="center"/>
            </w:pPr>
            <w:r w:rsidRPr="0019699B">
              <w:t>2</w:t>
            </w:r>
          </w:p>
        </w:tc>
        <w:tc>
          <w:tcPr>
            <w:tcW w:w="1256" w:type="pct"/>
            <w:hideMark/>
          </w:tcPr>
          <w:p w:rsidR="0014516F" w:rsidRPr="0019699B" w:rsidRDefault="0014516F" w:rsidP="00BB1E4A">
            <w:pPr>
              <w:spacing w:before="100" w:beforeAutospacing="1" w:after="100" w:afterAutospacing="1"/>
              <w:jc w:val="center"/>
            </w:pPr>
            <w:r w:rsidRPr="0019699B">
              <w:t>3</w:t>
            </w:r>
          </w:p>
        </w:tc>
        <w:tc>
          <w:tcPr>
            <w:tcW w:w="1342" w:type="pct"/>
            <w:hideMark/>
          </w:tcPr>
          <w:p w:rsidR="0014516F" w:rsidRPr="0019699B" w:rsidRDefault="0014516F" w:rsidP="00BB1E4A">
            <w:pPr>
              <w:spacing w:before="100" w:beforeAutospacing="1" w:after="100" w:afterAutospacing="1"/>
              <w:jc w:val="center"/>
            </w:pPr>
            <w:r w:rsidRPr="0019699B">
              <w:t>4</w:t>
            </w:r>
          </w:p>
        </w:tc>
      </w:tr>
      <w:tr w:rsidR="0014516F" w:rsidRPr="002E4B8C" w:rsidTr="00BB1E4A">
        <w:tc>
          <w:tcPr>
            <w:tcW w:w="467" w:type="pct"/>
            <w:hideMark/>
          </w:tcPr>
          <w:p w:rsidR="0014516F" w:rsidRPr="0019699B" w:rsidRDefault="0014516F" w:rsidP="00BB1E4A">
            <w:pPr>
              <w:spacing w:before="100" w:beforeAutospacing="1" w:after="100" w:afterAutospacing="1"/>
              <w:jc w:val="center"/>
            </w:pPr>
            <w:r w:rsidRPr="0019699B">
              <w:t>1.</w:t>
            </w:r>
          </w:p>
        </w:tc>
        <w:tc>
          <w:tcPr>
            <w:tcW w:w="1935" w:type="pct"/>
            <w:hideMark/>
          </w:tcPr>
          <w:p w:rsidR="0014516F" w:rsidRPr="0019699B" w:rsidRDefault="0014516F" w:rsidP="00BB1E4A">
            <w:pPr>
              <w:spacing w:before="100" w:beforeAutospacing="1" w:after="100" w:afterAutospacing="1"/>
            </w:pPr>
            <w:r w:rsidRPr="0019699B">
              <w:t>За размещение отходов производства и потребления на полигонах, в накопителях, санкционированных свалках и специально отведенных местах:</w:t>
            </w:r>
          </w:p>
        </w:tc>
        <w:tc>
          <w:tcPr>
            <w:tcW w:w="1256" w:type="pct"/>
            <w:hideMark/>
          </w:tcPr>
          <w:p w:rsidR="0014516F" w:rsidRPr="0019699B" w:rsidRDefault="0014516F" w:rsidP="00BB1E4A"/>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1.1.</w:t>
            </w:r>
          </w:p>
        </w:tc>
        <w:tc>
          <w:tcPr>
            <w:tcW w:w="1935" w:type="pct"/>
            <w:hideMark/>
          </w:tcPr>
          <w:p w:rsidR="0014516F" w:rsidRPr="0019699B" w:rsidRDefault="0014516F" w:rsidP="00BB1E4A">
            <w:pPr>
              <w:spacing w:before="100" w:beforeAutospacing="1" w:after="100" w:afterAutospacing="1"/>
            </w:pPr>
            <w:r w:rsidRPr="0019699B">
              <w:t xml:space="preserve">Коммунальные отходы (твердые бытовые </w:t>
            </w:r>
            <w:r w:rsidRPr="0019699B">
              <w:lastRenderedPageBreak/>
              <w:t>отходы, канализационный ил очистных сооружений)</w:t>
            </w:r>
          </w:p>
        </w:tc>
        <w:tc>
          <w:tcPr>
            <w:tcW w:w="1256" w:type="pct"/>
            <w:hideMark/>
          </w:tcPr>
          <w:p w:rsidR="0014516F" w:rsidRPr="0019699B" w:rsidRDefault="0014516F" w:rsidP="00BB1E4A">
            <w:pPr>
              <w:spacing w:before="100" w:beforeAutospacing="1" w:after="100" w:afterAutospacing="1"/>
              <w:jc w:val="center"/>
            </w:pPr>
            <w:r w:rsidRPr="0019699B">
              <w:lastRenderedPageBreak/>
              <w:t>0,19</w:t>
            </w:r>
          </w:p>
        </w:tc>
        <w:tc>
          <w:tcPr>
            <w:tcW w:w="1342" w:type="pct"/>
            <w:hideMark/>
          </w:tcPr>
          <w:p w:rsidR="0014516F" w:rsidRPr="0019699B" w:rsidRDefault="0014516F" w:rsidP="00BB1E4A"/>
        </w:tc>
      </w:tr>
      <w:tr w:rsidR="0014516F" w:rsidRPr="002E4B8C" w:rsidTr="00BB1E4A">
        <w:tc>
          <w:tcPr>
            <w:tcW w:w="467" w:type="pct"/>
            <w:hideMark/>
          </w:tcPr>
          <w:p w:rsidR="0014516F" w:rsidRPr="0019699B" w:rsidRDefault="0014516F" w:rsidP="00BB1E4A">
            <w:pPr>
              <w:spacing w:before="100" w:beforeAutospacing="1" w:after="100" w:afterAutospacing="1"/>
              <w:jc w:val="center"/>
            </w:pPr>
            <w:r w:rsidRPr="0019699B">
              <w:lastRenderedPageBreak/>
              <w:t>1.2.</w:t>
            </w:r>
          </w:p>
        </w:tc>
        <w:tc>
          <w:tcPr>
            <w:tcW w:w="1935" w:type="pct"/>
            <w:hideMark/>
          </w:tcPr>
          <w:p w:rsidR="0014516F" w:rsidRPr="0019699B" w:rsidRDefault="0014516F" w:rsidP="00BB1E4A">
            <w:pPr>
              <w:spacing w:before="100" w:beforeAutospacing="1" w:after="100" w:afterAutospacing="1"/>
            </w:pPr>
            <w:r w:rsidRPr="0019699B">
              <w:t>Отходы с учетом уровня опасности, за исключением отходов, указанных в строке 1.3 настоящего пункта</w:t>
            </w:r>
          </w:p>
        </w:tc>
        <w:tc>
          <w:tcPr>
            <w:tcW w:w="1256" w:type="pct"/>
            <w:hideMark/>
          </w:tcPr>
          <w:p w:rsidR="0014516F" w:rsidRPr="0019699B" w:rsidRDefault="0014516F" w:rsidP="00BB1E4A"/>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1.2.1.</w:t>
            </w:r>
          </w:p>
        </w:tc>
        <w:tc>
          <w:tcPr>
            <w:tcW w:w="1935" w:type="pct"/>
            <w:hideMark/>
          </w:tcPr>
          <w:p w:rsidR="0014516F" w:rsidRPr="0019699B" w:rsidRDefault="0014516F" w:rsidP="00BB1E4A">
            <w:pPr>
              <w:spacing w:before="100" w:beforeAutospacing="1" w:after="100" w:afterAutospacing="1"/>
            </w:pPr>
            <w:r w:rsidRPr="0019699B">
              <w:t>"красный" список</w:t>
            </w:r>
          </w:p>
        </w:tc>
        <w:tc>
          <w:tcPr>
            <w:tcW w:w="1256" w:type="pct"/>
            <w:hideMark/>
          </w:tcPr>
          <w:p w:rsidR="0014516F" w:rsidRPr="0019699B" w:rsidRDefault="0014516F" w:rsidP="00BB1E4A">
            <w:pPr>
              <w:spacing w:before="100" w:beforeAutospacing="1" w:after="100" w:afterAutospacing="1"/>
              <w:jc w:val="center"/>
            </w:pPr>
            <w:r>
              <w:t>9,8</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1.2.2.</w:t>
            </w:r>
          </w:p>
        </w:tc>
        <w:tc>
          <w:tcPr>
            <w:tcW w:w="1935" w:type="pct"/>
            <w:hideMark/>
          </w:tcPr>
          <w:p w:rsidR="0014516F" w:rsidRPr="0019699B" w:rsidRDefault="0014516F" w:rsidP="00BB1E4A">
            <w:pPr>
              <w:spacing w:before="100" w:beforeAutospacing="1" w:after="100" w:afterAutospacing="1"/>
            </w:pPr>
            <w:r w:rsidRPr="0019699B">
              <w:t>"янтарный" список</w:t>
            </w:r>
          </w:p>
        </w:tc>
        <w:tc>
          <w:tcPr>
            <w:tcW w:w="1256" w:type="pct"/>
            <w:hideMark/>
          </w:tcPr>
          <w:p w:rsidR="0014516F" w:rsidRPr="0019699B" w:rsidRDefault="0014516F" w:rsidP="00BB1E4A">
            <w:pPr>
              <w:spacing w:before="100" w:beforeAutospacing="1" w:after="100" w:afterAutospacing="1"/>
              <w:jc w:val="center"/>
            </w:pPr>
            <w:r>
              <w:t>5,6</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1.2.3.</w:t>
            </w:r>
          </w:p>
        </w:tc>
        <w:tc>
          <w:tcPr>
            <w:tcW w:w="1935" w:type="pct"/>
            <w:hideMark/>
          </w:tcPr>
          <w:p w:rsidR="0014516F" w:rsidRPr="0019699B" w:rsidRDefault="0014516F" w:rsidP="00BB1E4A">
            <w:pPr>
              <w:spacing w:before="100" w:beforeAutospacing="1" w:after="100" w:afterAutospacing="1"/>
            </w:pPr>
            <w:r w:rsidRPr="0019699B">
              <w:t>"зеленый" список</w:t>
            </w:r>
          </w:p>
        </w:tc>
        <w:tc>
          <w:tcPr>
            <w:tcW w:w="1256" w:type="pct"/>
            <w:hideMark/>
          </w:tcPr>
          <w:p w:rsidR="0014516F" w:rsidRPr="0019699B" w:rsidRDefault="0014516F" w:rsidP="00BB1E4A">
            <w:pPr>
              <w:spacing w:before="100" w:beforeAutospacing="1" w:after="100" w:afterAutospacing="1"/>
              <w:jc w:val="center"/>
            </w:pPr>
            <w:r w:rsidRPr="0019699B">
              <w:t>1</w:t>
            </w:r>
            <w:r>
              <w:t>,4</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1.2.4.</w:t>
            </w:r>
          </w:p>
        </w:tc>
        <w:tc>
          <w:tcPr>
            <w:tcW w:w="1935" w:type="pct"/>
            <w:hideMark/>
          </w:tcPr>
          <w:p w:rsidR="0014516F" w:rsidRPr="0019699B" w:rsidRDefault="0014516F" w:rsidP="00BB1E4A">
            <w:pPr>
              <w:spacing w:before="100" w:beforeAutospacing="1" w:after="100" w:afterAutospacing="1"/>
            </w:pPr>
            <w:r w:rsidRPr="0019699B">
              <w:t>не классифицированные</w:t>
            </w:r>
          </w:p>
        </w:tc>
        <w:tc>
          <w:tcPr>
            <w:tcW w:w="1256" w:type="pct"/>
            <w:hideMark/>
          </w:tcPr>
          <w:p w:rsidR="0014516F" w:rsidRPr="0019699B" w:rsidRDefault="0014516F" w:rsidP="00BB1E4A">
            <w:pPr>
              <w:spacing w:before="100" w:beforeAutospacing="1" w:after="100" w:afterAutospacing="1"/>
              <w:jc w:val="center"/>
            </w:pPr>
            <w:r>
              <w:t>0,63</w:t>
            </w:r>
          </w:p>
        </w:tc>
        <w:tc>
          <w:tcPr>
            <w:tcW w:w="1342" w:type="pct"/>
            <w:hideMark/>
          </w:tcPr>
          <w:p w:rsidR="0014516F" w:rsidRPr="0019699B" w:rsidRDefault="0014516F" w:rsidP="00BB1E4A"/>
        </w:tc>
      </w:tr>
      <w:tr w:rsidR="0014516F" w:rsidRPr="002E4B8C" w:rsidTr="00BB1E4A">
        <w:tc>
          <w:tcPr>
            <w:tcW w:w="467" w:type="pct"/>
            <w:hideMark/>
          </w:tcPr>
          <w:p w:rsidR="0014516F" w:rsidRPr="0019699B" w:rsidRDefault="0014516F" w:rsidP="00BB1E4A">
            <w:pPr>
              <w:spacing w:before="100" w:beforeAutospacing="1" w:after="100" w:afterAutospacing="1"/>
              <w:jc w:val="center"/>
            </w:pPr>
            <w:r w:rsidRPr="0019699B">
              <w:t>1.3.</w:t>
            </w:r>
          </w:p>
        </w:tc>
        <w:tc>
          <w:tcPr>
            <w:tcW w:w="1935" w:type="pct"/>
            <w:hideMark/>
          </w:tcPr>
          <w:p w:rsidR="0014516F" w:rsidRPr="0019699B" w:rsidRDefault="0014516F" w:rsidP="00BB1E4A">
            <w:pPr>
              <w:spacing w:before="100" w:beforeAutospacing="1" w:after="100" w:afterAutospacing="1"/>
            </w:pPr>
            <w:r w:rsidRPr="0019699B">
              <w:t>Отходы, по которым при исчислении платы не учитываются установленные</w:t>
            </w:r>
            <w:r w:rsidRPr="0019699B">
              <w:br/>
              <w:t>уровни опасности:</w:t>
            </w:r>
          </w:p>
        </w:tc>
        <w:tc>
          <w:tcPr>
            <w:tcW w:w="1256" w:type="pct"/>
            <w:hideMark/>
          </w:tcPr>
          <w:p w:rsidR="0014516F" w:rsidRPr="0019699B" w:rsidRDefault="0014516F" w:rsidP="00BB1E4A"/>
        </w:tc>
        <w:tc>
          <w:tcPr>
            <w:tcW w:w="1342" w:type="pct"/>
            <w:hideMark/>
          </w:tcPr>
          <w:p w:rsidR="0014516F" w:rsidRPr="0019699B" w:rsidRDefault="0014516F" w:rsidP="00BB1E4A"/>
        </w:tc>
      </w:tr>
      <w:tr w:rsidR="0014516F" w:rsidRPr="002E4B8C" w:rsidTr="00BB1E4A">
        <w:tc>
          <w:tcPr>
            <w:tcW w:w="467" w:type="pct"/>
            <w:hideMark/>
          </w:tcPr>
          <w:p w:rsidR="0014516F" w:rsidRPr="0019699B" w:rsidRDefault="0014516F" w:rsidP="00BB1E4A">
            <w:pPr>
              <w:spacing w:before="100" w:beforeAutospacing="1" w:after="100" w:afterAutospacing="1"/>
              <w:jc w:val="center"/>
            </w:pPr>
            <w:r w:rsidRPr="0019699B">
              <w:t>1.3.1.</w:t>
            </w:r>
          </w:p>
        </w:tc>
        <w:tc>
          <w:tcPr>
            <w:tcW w:w="1935" w:type="pct"/>
            <w:hideMark/>
          </w:tcPr>
          <w:p w:rsidR="0014516F" w:rsidRPr="0019699B" w:rsidRDefault="0014516F" w:rsidP="00BB1E4A">
            <w:pPr>
              <w:spacing w:before="100" w:beforeAutospacing="1" w:after="100" w:afterAutospacing="1"/>
            </w:pPr>
            <w:r w:rsidRPr="0019699B">
              <w:t>Отходы горнодобывающей промышленности и разработки карьеров (кроме добычи нефти и природного газа):</w:t>
            </w:r>
          </w:p>
        </w:tc>
        <w:tc>
          <w:tcPr>
            <w:tcW w:w="1256" w:type="pct"/>
            <w:hideMark/>
          </w:tcPr>
          <w:p w:rsidR="0014516F" w:rsidRPr="0019699B" w:rsidRDefault="0014516F" w:rsidP="00BB1E4A"/>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1.3.1.1.</w:t>
            </w:r>
          </w:p>
        </w:tc>
        <w:tc>
          <w:tcPr>
            <w:tcW w:w="1935" w:type="pct"/>
            <w:hideMark/>
          </w:tcPr>
          <w:p w:rsidR="0014516F" w:rsidRPr="0019699B" w:rsidRDefault="0014516F" w:rsidP="00BB1E4A">
            <w:pPr>
              <w:spacing w:before="100" w:beforeAutospacing="1" w:after="100" w:afterAutospacing="1"/>
            </w:pPr>
            <w:r w:rsidRPr="0019699B">
              <w:t>вскрышные породы</w:t>
            </w:r>
          </w:p>
        </w:tc>
        <w:tc>
          <w:tcPr>
            <w:tcW w:w="1256" w:type="pct"/>
            <w:hideMark/>
          </w:tcPr>
          <w:p w:rsidR="0014516F" w:rsidRPr="0019699B" w:rsidRDefault="0014516F" w:rsidP="00BB1E4A">
            <w:pPr>
              <w:spacing w:before="100" w:beforeAutospacing="1" w:after="100" w:afterAutospacing="1"/>
              <w:jc w:val="center"/>
            </w:pPr>
            <w:r w:rsidRPr="0019699B">
              <w:t>0,002</w:t>
            </w:r>
            <w:r>
              <w:t>8</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1.3.1.2.</w:t>
            </w:r>
          </w:p>
        </w:tc>
        <w:tc>
          <w:tcPr>
            <w:tcW w:w="1935" w:type="pct"/>
            <w:hideMark/>
          </w:tcPr>
          <w:p w:rsidR="0014516F" w:rsidRPr="0019699B" w:rsidRDefault="0014516F" w:rsidP="00BB1E4A">
            <w:pPr>
              <w:spacing w:before="100" w:beforeAutospacing="1" w:after="100" w:afterAutospacing="1"/>
            </w:pPr>
            <w:r w:rsidRPr="0019699B">
              <w:t>вмещающие породы</w:t>
            </w:r>
          </w:p>
        </w:tc>
        <w:tc>
          <w:tcPr>
            <w:tcW w:w="1256" w:type="pct"/>
            <w:hideMark/>
          </w:tcPr>
          <w:p w:rsidR="0014516F" w:rsidRPr="0019699B" w:rsidRDefault="0014516F" w:rsidP="00BB1E4A">
            <w:pPr>
              <w:spacing w:before="100" w:beforeAutospacing="1" w:after="100" w:afterAutospacing="1"/>
              <w:jc w:val="center"/>
            </w:pPr>
            <w:r w:rsidRPr="0019699B">
              <w:t>0,0</w:t>
            </w:r>
            <w:r>
              <w:t>182</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1.3.1.3.</w:t>
            </w:r>
          </w:p>
        </w:tc>
        <w:tc>
          <w:tcPr>
            <w:tcW w:w="1935" w:type="pct"/>
            <w:hideMark/>
          </w:tcPr>
          <w:p w:rsidR="0014516F" w:rsidRPr="0019699B" w:rsidRDefault="0014516F" w:rsidP="00BB1E4A">
            <w:pPr>
              <w:spacing w:before="100" w:beforeAutospacing="1" w:after="100" w:afterAutospacing="1"/>
            </w:pPr>
            <w:r w:rsidRPr="0019699B">
              <w:t>отходы обогащения</w:t>
            </w:r>
          </w:p>
        </w:tc>
        <w:tc>
          <w:tcPr>
            <w:tcW w:w="1256" w:type="pct"/>
            <w:hideMark/>
          </w:tcPr>
          <w:p w:rsidR="0014516F" w:rsidRPr="0019699B" w:rsidRDefault="0014516F" w:rsidP="00BB1E4A">
            <w:pPr>
              <w:spacing w:before="100" w:beforeAutospacing="1" w:after="100" w:afterAutospacing="1"/>
              <w:jc w:val="center"/>
            </w:pPr>
            <w:r w:rsidRPr="0019699B">
              <w:t>0,01</w:t>
            </w:r>
            <w:r>
              <w:t>4</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1.3.1.4.</w:t>
            </w:r>
          </w:p>
        </w:tc>
        <w:tc>
          <w:tcPr>
            <w:tcW w:w="1935" w:type="pct"/>
            <w:hideMark/>
          </w:tcPr>
          <w:p w:rsidR="0014516F" w:rsidRPr="0019699B" w:rsidRDefault="0014516F" w:rsidP="00BB1E4A">
            <w:pPr>
              <w:spacing w:before="100" w:beforeAutospacing="1" w:after="100" w:afterAutospacing="1"/>
            </w:pPr>
            <w:r w:rsidRPr="0019699B">
              <w:t>шлаки, шламы</w:t>
            </w:r>
          </w:p>
        </w:tc>
        <w:tc>
          <w:tcPr>
            <w:tcW w:w="1256" w:type="pct"/>
            <w:hideMark/>
          </w:tcPr>
          <w:p w:rsidR="0014516F" w:rsidRPr="0019699B" w:rsidRDefault="0014516F" w:rsidP="00BB1E4A">
            <w:pPr>
              <w:spacing w:before="100" w:beforeAutospacing="1" w:after="100" w:afterAutospacing="1"/>
              <w:jc w:val="center"/>
            </w:pPr>
            <w:r w:rsidRPr="0019699B">
              <w:t>0,0</w:t>
            </w:r>
            <w:r>
              <w:t>266</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1.3.2.</w:t>
            </w:r>
          </w:p>
        </w:tc>
        <w:tc>
          <w:tcPr>
            <w:tcW w:w="1935" w:type="pct"/>
            <w:hideMark/>
          </w:tcPr>
          <w:p w:rsidR="0014516F" w:rsidRPr="0019699B" w:rsidRDefault="0014516F" w:rsidP="00BB1E4A">
            <w:pPr>
              <w:spacing w:before="100" w:beforeAutospacing="1" w:after="100" w:afterAutospacing="1"/>
            </w:pPr>
            <w:r w:rsidRPr="0019699B">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1256" w:type="pct"/>
            <w:hideMark/>
          </w:tcPr>
          <w:p w:rsidR="0014516F" w:rsidRPr="0019699B" w:rsidRDefault="0014516F" w:rsidP="00BB1E4A">
            <w:pPr>
              <w:spacing w:before="100" w:beforeAutospacing="1" w:after="100" w:afterAutospacing="1"/>
              <w:jc w:val="center"/>
            </w:pPr>
            <w:r w:rsidRPr="0019699B">
              <w:t>0,0</w:t>
            </w:r>
            <w:r>
              <w:t>266</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1.3.3.</w:t>
            </w:r>
          </w:p>
        </w:tc>
        <w:tc>
          <w:tcPr>
            <w:tcW w:w="1935" w:type="pct"/>
            <w:hideMark/>
          </w:tcPr>
          <w:p w:rsidR="0014516F" w:rsidRPr="0019699B" w:rsidRDefault="0014516F" w:rsidP="00BB1E4A">
            <w:pPr>
              <w:spacing w:before="100" w:beforeAutospacing="1" w:after="100" w:afterAutospacing="1"/>
            </w:pPr>
            <w:r w:rsidRPr="0019699B">
              <w:t xml:space="preserve">Зола и </w:t>
            </w:r>
            <w:proofErr w:type="spellStart"/>
            <w:r w:rsidRPr="0019699B">
              <w:t>золошлаки</w:t>
            </w:r>
            <w:proofErr w:type="spellEnd"/>
          </w:p>
        </w:tc>
        <w:tc>
          <w:tcPr>
            <w:tcW w:w="1256" w:type="pct"/>
            <w:hideMark/>
          </w:tcPr>
          <w:p w:rsidR="0014516F" w:rsidRPr="0019699B" w:rsidRDefault="0014516F" w:rsidP="00BB1E4A">
            <w:pPr>
              <w:spacing w:before="100" w:beforeAutospacing="1" w:after="100" w:afterAutospacing="1"/>
              <w:jc w:val="center"/>
            </w:pPr>
            <w:r w:rsidRPr="0019699B">
              <w:t>0,33</w:t>
            </w:r>
          </w:p>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1.3.4.</w:t>
            </w:r>
          </w:p>
        </w:tc>
        <w:tc>
          <w:tcPr>
            <w:tcW w:w="1935" w:type="pct"/>
            <w:hideMark/>
          </w:tcPr>
          <w:p w:rsidR="0014516F" w:rsidRPr="0019699B" w:rsidRDefault="0014516F" w:rsidP="00BB1E4A">
            <w:pPr>
              <w:spacing w:before="100" w:beforeAutospacing="1" w:after="100" w:afterAutospacing="1"/>
            </w:pPr>
            <w:r w:rsidRPr="0019699B">
              <w:t>отходы сельхозпроизводства, в том числе навоз, птичий помет</w:t>
            </w:r>
          </w:p>
        </w:tc>
        <w:tc>
          <w:tcPr>
            <w:tcW w:w="1256" w:type="pct"/>
            <w:hideMark/>
          </w:tcPr>
          <w:p w:rsidR="0014516F" w:rsidRPr="0019699B" w:rsidRDefault="0014516F" w:rsidP="00BB1E4A">
            <w:pPr>
              <w:spacing w:before="100" w:beforeAutospacing="1" w:after="100" w:afterAutospacing="1"/>
              <w:jc w:val="center"/>
            </w:pPr>
            <w:r w:rsidRPr="0019699B">
              <w:t>0,001</w:t>
            </w:r>
            <w:r>
              <w:t>4</w:t>
            </w:r>
          </w:p>
        </w:tc>
        <w:tc>
          <w:tcPr>
            <w:tcW w:w="1342" w:type="pct"/>
            <w:hideMark/>
          </w:tcPr>
          <w:p w:rsidR="0014516F" w:rsidRPr="0019699B" w:rsidRDefault="0014516F" w:rsidP="00BB1E4A"/>
        </w:tc>
      </w:tr>
      <w:tr w:rsidR="0014516F" w:rsidRPr="002E4B8C" w:rsidTr="00BB1E4A">
        <w:tc>
          <w:tcPr>
            <w:tcW w:w="467" w:type="pct"/>
            <w:hideMark/>
          </w:tcPr>
          <w:p w:rsidR="0014516F" w:rsidRPr="0019699B" w:rsidRDefault="0014516F" w:rsidP="00BB1E4A">
            <w:pPr>
              <w:spacing w:before="100" w:beforeAutospacing="1" w:after="100" w:afterAutospacing="1"/>
              <w:jc w:val="center"/>
            </w:pPr>
            <w:r w:rsidRPr="0019699B">
              <w:t>2.</w:t>
            </w:r>
          </w:p>
        </w:tc>
        <w:tc>
          <w:tcPr>
            <w:tcW w:w="1935" w:type="pct"/>
            <w:hideMark/>
          </w:tcPr>
          <w:p w:rsidR="0014516F" w:rsidRPr="0019699B" w:rsidRDefault="0014516F" w:rsidP="00BB1E4A">
            <w:pPr>
              <w:spacing w:before="100" w:beforeAutospacing="1" w:after="100" w:afterAutospacing="1"/>
            </w:pPr>
            <w:r w:rsidRPr="0019699B">
              <w:t xml:space="preserve">За размещение радиоактивных отходов, в </w:t>
            </w:r>
            <w:proofErr w:type="spellStart"/>
            <w:r w:rsidRPr="0019699B">
              <w:t>гигабеккерелях</w:t>
            </w:r>
            <w:proofErr w:type="spellEnd"/>
            <w:r w:rsidRPr="0019699B">
              <w:t xml:space="preserve"> (</w:t>
            </w:r>
            <w:proofErr w:type="spellStart"/>
            <w:r w:rsidRPr="0019699B">
              <w:t>Гбк</w:t>
            </w:r>
            <w:proofErr w:type="spellEnd"/>
            <w:r w:rsidRPr="0019699B">
              <w:t>):</w:t>
            </w:r>
          </w:p>
        </w:tc>
        <w:tc>
          <w:tcPr>
            <w:tcW w:w="1256" w:type="pct"/>
            <w:hideMark/>
          </w:tcPr>
          <w:p w:rsidR="0014516F" w:rsidRPr="0019699B" w:rsidRDefault="0014516F" w:rsidP="00BB1E4A"/>
        </w:tc>
        <w:tc>
          <w:tcPr>
            <w:tcW w:w="1342" w:type="pct"/>
            <w:hideMark/>
          </w:tcPr>
          <w:p w:rsidR="0014516F" w:rsidRPr="0019699B" w:rsidRDefault="0014516F" w:rsidP="00BB1E4A"/>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2.1.</w:t>
            </w:r>
          </w:p>
        </w:tc>
        <w:tc>
          <w:tcPr>
            <w:tcW w:w="1935" w:type="pct"/>
            <w:hideMark/>
          </w:tcPr>
          <w:p w:rsidR="0014516F" w:rsidRPr="0019699B" w:rsidRDefault="0014516F" w:rsidP="00BB1E4A">
            <w:pPr>
              <w:spacing w:before="100" w:beforeAutospacing="1" w:after="100" w:afterAutospacing="1"/>
            </w:pPr>
            <w:r w:rsidRPr="0019699B">
              <w:t>Трансурановые</w:t>
            </w:r>
          </w:p>
        </w:tc>
        <w:tc>
          <w:tcPr>
            <w:tcW w:w="1256" w:type="pct"/>
            <w:hideMark/>
          </w:tcPr>
          <w:p w:rsidR="0014516F" w:rsidRPr="0019699B" w:rsidRDefault="0014516F" w:rsidP="00BB1E4A"/>
        </w:tc>
        <w:tc>
          <w:tcPr>
            <w:tcW w:w="1342" w:type="pct"/>
            <w:hideMark/>
          </w:tcPr>
          <w:p w:rsidR="0014516F" w:rsidRPr="0019699B" w:rsidRDefault="0014516F" w:rsidP="00BB1E4A">
            <w:pPr>
              <w:spacing w:before="100" w:beforeAutospacing="1" w:after="100" w:afterAutospacing="1"/>
              <w:jc w:val="center"/>
            </w:pPr>
            <w:r w:rsidRPr="0019699B">
              <w:t>0,38</w:t>
            </w:r>
          </w:p>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2.2.</w:t>
            </w:r>
          </w:p>
        </w:tc>
        <w:tc>
          <w:tcPr>
            <w:tcW w:w="1935" w:type="pct"/>
            <w:hideMark/>
          </w:tcPr>
          <w:p w:rsidR="0014516F" w:rsidRPr="0019699B" w:rsidRDefault="0014516F" w:rsidP="00BB1E4A">
            <w:pPr>
              <w:spacing w:before="100" w:beforeAutospacing="1" w:after="100" w:afterAutospacing="1"/>
            </w:pPr>
            <w:r w:rsidRPr="0019699B">
              <w:t>Альфа-радиоактивные</w:t>
            </w:r>
          </w:p>
        </w:tc>
        <w:tc>
          <w:tcPr>
            <w:tcW w:w="1256" w:type="pct"/>
            <w:hideMark/>
          </w:tcPr>
          <w:p w:rsidR="0014516F" w:rsidRPr="0019699B" w:rsidRDefault="0014516F" w:rsidP="00BB1E4A"/>
        </w:tc>
        <w:tc>
          <w:tcPr>
            <w:tcW w:w="1342" w:type="pct"/>
            <w:hideMark/>
          </w:tcPr>
          <w:p w:rsidR="0014516F" w:rsidRPr="0019699B" w:rsidRDefault="0014516F" w:rsidP="00BB1E4A">
            <w:pPr>
              <w:spacing w:before="100" w:beforeAutospacing="1" w:after="100" w:afterAutospacing="1"/>
              <w:jc w:val="center"/>
            </w:pPr>
            <w:r w:rsidRPr="0019699B">
              <w:t>0,19</w:t>
            </w:r>
          </w:p>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t>2.3.</w:t>
            </w:r>
          </w:p>
        </w:tc>
        <w:tc>
          <w:tcPr>
            <w:tcW w:w="1935" w:type="pct"/>
            <w:hideMark/>
          </w:tcPr>
          <w:p w:rsidR="0014516F" w:rsidRPr="0019699B" w:rsidRDefault="0014516F" w:rsidP="00BB1E4A">
            <w:pPr>
              <w:spacing w:before="100" w:beforeAutospacing="1" w:after="100" w:afterAutospacing="1"/>
            </w:pPr>
            <w:proofErr w:type="gramStart"/>
            <w:r w:rsidRPr="0019699B">
              <w:t>Бета-радиоактивные</w:t>
            </w:r>
            <w:proofErr w:type="gramEnd"/>
          </w:p>
        </w:tc>
        <w:tc>
          <w:tcPr>
            <w:tcW w:w="1256" w:type="pct"/>
            <w:hideMark/>
          </w:tcPr>
          <w:p w:rsidR="0014516F" w:rsidRPr="0019699B" w:rsidRDefault="0014516F" w:rsidP="00BB1E4A"/>
        </w:tc>
        <w:tc>
          <w:tcPr>
            <w:tcW w:w="1342" w:type="pct"/>
            <w:hideMark/>
          </w:tcPr>
          <w:p w:rsidR="0014516F" w:rsidRPr="0019699B" w:rsidRDefault="0014516F" w:rsidP="00BB1E4A">
            <w:pPr>
              <w:spacing w:before="100" w:beforeAutospacing="1" w:after="100" w:afterAutospacing="1"/>
              <w:jc w:val="center"/>
            </w:pPr>
            <w:r w:rsidRPr="0019699B">
              <w:t>0,02</w:t>
            </w:r>
          </w:p>
        </w:tc>
      </w:tr>
      <w:tr w:rsidR="0014516F" w:rsidRPr="0019699B" w:rsidTr="00BB1E4A">
        <w:tc>
          <w:tcPr>
            <w:tcW w:w="467" w:type="pct"/>
            <w:hideMark/>
          </w:tcPr>
          <w:p w:rsidR="0014516F" w:rsidRPr="0019699B" w:rsidRDefault="0014516F" w:rsidP="00BB1E4A">
            <w:pPr>
              <w:spacing w:before="100" w:beforeAutospacing="1" w:after="100" w:afterAutospacing="1"/>
              <w:jc w:val="center"/>
            </w:pPr>
            <w:r w:rsidRPr="0019699B">
              <w:br/>
              <w:t>2.4.</w:t>
            </w:r>
          </w:p>
        </w:tc>
        <w:tc>
          <w:tcPr>
            <w:tcW w:w="1935" w:type="pct"/>
            <w:hideMark/>
          </w:tcPr>
          <w:p w:rsidR="0014516F" w:rsidRPr="0019699B" w:rsidRDefault="0014516F" w:rsidP="00BB1E4A">
            <w:pPr>
              <w:spacing w:before="100" w:beforeAutospacing="1" w:after="100" w:afterAutospacing="1"/>
            </w:pPr>
            <w:r w:rsidRPr="0019699B">
              <w:t>Ампульные</w:t>
            </w:r>
            <w:r w:rsidRPr="0019699B">
              <w:br/>
              <w:t>радиоактивные источники</w:t>
            </w:r>
          </w:p>
        </w:tc>
        <w:tc>
          <w:tcPr>
            <w:tcW w:w="1256" w:type="pct"/>
            <w:hideMark/>
          </w:tcPr>
          <w:p w:rsidR="0014516F" w:rsidRPr="0019699B" w:rsidRDefault="0014516F" w:rsidP="00BB1E4A"/>
        </w:tc>
        <w:tc>
          <w:tcPr>
            <w:tcW w:w="1342" w:type="pct"/>
            <w:hideMark/>
          </w:tcPr>
          <w:p w:rsidR="0014516F" w:rsidRPr="0019699B" w:rsidRDefault="0014516F" w:rsidP="00BB1E4A">
            <w:pPr>
              <w:spacing w:before="100" w:beforeAutospacing="1" w:after="100" w:afterAutospacing="1"/>
              <w:jc w:val="center"/>
            </w:pPr>
            <w:r w:rsidRPr="0019699B">
              <w:t>0,19</w:t>
            </w:r>
          </w:p>
        </w:tc>
      </w:tr>
      <w:bookmarkEnd w:id="0"/>
    </w:tbl>
    <w:p w:rsidR="0014516F" w:rsidRDefault="0014516F" w:rsidP="0014516F"/>
    <w:p w:rsidR="0014516F" w:rsidRDefault="0014516F" w:rsidP="0014516F"/>
    <w:p w:rsidR="0014516F" w:rsidRDefault="0014516F" w:rsidP="0014516F"/>
    <w:sectPr w:rsidR="0014516F"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E5" w:rsidRDefault="00C867E5">
      <w:r>
        <w:separator/>
      </w:r>
    </w:p>
  </w:endnote>
  <w:endnote w:type="continuationSeparator" w:id="0">
    <w:p w:rsidR="00C867E5" w:rsidRDefault="00C8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22" w:rsidRDefault="00FC5F22">
    <w:pPr>
      <w:jc w:val="center"/>
    </w:pPr>
  </w:p>
  <w:p w:rsidR="00FC5F22" w:rsidRDefault="00E434A2">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6127 </w:t>
    </w:r>
    <w:proofErr w:type="spellStart"/>
    <w:r>
      <w:t>болып</w:t>
    </w:r>
    <w:proofErr w:type="spellEnd"/>
    <w:r>
      <w:t xml:space="preserve"> </w:t>
    </w:r>
    <w:proofErr w:type="spellStart"/>
    <w:r>
      <w:t>енгізілді</w:t>
    </w:r>
    <w:proofErr w:type="spellEnd"/>
  </w:p>
  <w:p w:rsidR="00FC5F22" w:rsidRDefault="00E434A2">
    <w:pPr>
      <w:jc w:val="center"/>
    </w:pPr>
    <w:r>
      <w:t>ИС «ИПГО». Копия электронного документа. Дата  20.12.2020.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22" w:rsidRDefault="00FC5F22">
    <w:pPr>
      <w:jc w:val="center"/>
    </w:pPr>
  </w:p>
  <w:p w:rsidR="00FC5F22" w:rsidRDefault="00E434A2">
    <w:pPr>
      <w:jc w:val="center"/>
    </w:pPr>
    <w:r>
      <w:t>ИС «ИПГО». Копия электронного документа. Дата  20.12.2020.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E5" w:rsidRDefault="00C867E5">
      <w:r>
        <w:separator/>
      </w:r>
    </w:p>
  </w:footnote>
  <w:footnote w:type="continuationSeparator" w:id="0">
    <w:p w:rsidR="00C867E5" w:rsidRDefault="00C86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16E0D">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B4" w:rsidRDefault="007828B4">
    <w:pPr>
      <w:pStyle w:val="aa"/>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528828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28B4" w:rsidRPr="007828B4" w:rsidRDefault="007828B4">
                          <w:pPr>
                            <w:rPr>
                              <w:color w:val="0C0000"/>
                              <w:sz w:val="14"/>
                            </w:rPr>
                          </w:pPr>
                          <w:r>
                            <w:rPr>
                              <w:color w:val="0C0000"/>
                              <w:sz w:val="14"/>
                            </w:rPr>
                            <w:t xml:space="preserve">21.12.2020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41.6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pN0dC4QAAAAwBAAAPAAAAZHJzL2Rvd25yZXYueG1sTI/NbsIwEITvlfoO1lbqrTgQ&#10;hNI0DkKItoeqB35UcVzibRIRr6PYkPTt65zgtjs7mvk2Ww6mEVfqXG1ZwXQSgSAurK65VHDYv78k&#10;IJxH1thYJgV/5GCZPz5kmGrb85auO1+KEMIuRQWV920qpSsqMugmtiUOt1/bGfRh7UqpO+xDuGnk&#10;LIoW0mDNoaHCltYVFefdxSjYTr/ctz76A7t+M3zo4+aHP89KPT8NqzcQngZ/M8OIH9AhD0wne2Ht&#10;RKPgNUkCuleQxDGI0RDNR+UUpni+mIHMM3n/RP4PAAD//wMAUEsBAi0AFAAGAAgAAAAhALaDOJL+&#10;AAAA4QEAABMAAAAAAAAAAAAAAAAAAAAAAFtDb250ZW50X1R5cGVzXS54bWxQSwECLQAUAAYACAAA&#10;ACEAOP0h/9YAAACUAQAACwAAAAAAAAAAAAAAAAAvAQAAX3JlbHMvLnJlbHNQSwECLQAUAAYACAAA&#10;ACEAKg5JTvgCAABVBgAADgAAAAAAAAAAAAAAAAAuAgAAZHJzL2Uyb0RvYy54bWxQSwECLQAUAAYA&#10;CAAAACEAaTdHQuEAAAAMAQAADwAAAAAAAAAAAAAAAABSBQAAZHJzL2Rvd25yZXYueG1sUEsFBgAA&#10;AAAEAAQA8wAAAGAGAAAAAA==&#10;" filled="f" stroked="f" strokeweight=".5pt">
              <v:fill o:detectmouseclick="t"/>
              <v:textbox style="layout-flow:vertical;mso-layout-flow-alt:bottom-to-top">
                <w:txbxContent>
                  <w:p w:rsidR="007828B4" w:rsidRPr="007828B4" w:rsidRDefault="007828B4">
                    <w:pPr>
                      <w:rPr>
                        <w:color w:val="0C0000"/>
                        <w:sz w:val="14"/>
                      </w:rPr>
                    </w:pPr>
                    <w:r>
                      <w:rPr>
                        <w:color w:val="0C0000"/>
                        <w:sz w:val="14"/>
                      </w:rPr>
                      <w:t xml:space="preserve">21.12.2020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ECA5D8D"/>
    <w:multiLevelType w:val="hybridMultilevel"/>
    <w:tmpl w:val="2F66AE8A"/>
    <w:lvl w:ilvl="0" w:tplc="BBEA8E30">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0C2E"/>
    <w:rsid w:val="0002773D"/>
    <w:rsid w:val="00030685"/>
    <w:rsid w:val="00032AD0"/>
    <w:rsid w:val="00073119"/>
    <w:rsid w:val="000870F9"/>
    <w:rsid w:val="000922AA"/>
    <w:rsid w:val="000D4DAC"/>
    <w:rsid w:val="000E7CE7"/>
    <w:rsid w:val="000F48E7"/>
    <w:rsid w:val="001319EE"/>
    <w:rsid w:val="00143292"/>
    <w:rsid w:val="0014516F"/>
    <w:rsid w:val="001763DE"/>
    <w:rsid w:val="00181B4F"/>
    <w:rsid w:val="001A1881"/>
    <w:rsid w:val="001B61C1"/>
    <w:rsid w:val="001E3ADB"/>
    <w:rsid w:val="001F4925"/>
    <w:rsid w:val="001F64CB"/>
    <w:rsid w:val="002000F4"/>
    <w:rsid w:val="0022101F"/>
    <w:rsid w:val="0023374B"/>
    <w:rsid w:val="00251F3F"/>
    <w:rsid w:val="00283089"/>
    <w:rsid w:val="002A394A"/>
    <w:rsid w:val="002F11B1"/>
    <w:rsid w:val="00341898"/>
    <w:rsid w:val="00364E0B"/>
    <w:rsid w:val="003E2D0F"/>
    <w:rsid w:val="003F241E"/>
    <w:rsid w:val="00423754"/>
    <w:rsid w:val="00430E89"/>
    <w:rsid w:val="004726FE"/>
    <w:rsid w:val="00486F3C"/>
    <w:rsid w:val="0049623C"/>
    <w:rsid w:val="004B400D"/>
    <w:rsid w:val="004C34B8"/>
    <w:rsid w:val="004E3A4D"/>
    <w:rsid w:val="004E49BE"/>
    <w:rsid w:val="004F3375"/>
    <w:rsid w:val="005C5F30"/>
    <w:rsid w:val="005F582C"/>
    <w:rsid w:val="006022A3"/>
    <w:rsid w:val="0061644E"/>
    <w:rsid w:val="006340C9"/>
    <w:rsid w:val="00642211"/>
    <w:rsid w:val="0067240F"/>
    <w:rsid w:val="00687AB6"/>
    <w:rsid w:val="006B0963"/>
    <w:rsid w:val="006B6938"/>
    <w:rsid w:val="007006E3"/>
    <w:rsid w:val="007111E8"/>
    <w:rsid w:val="00716E0D"/>
    <w:rsid w:val="00720FC6"/>
    <w:rsid w:val="00731B2A"/>
    <w:rsid w:val="00740441"/>
    <w:rsid w:val="007702A5"/>
    <w:rsid w:val="007767CD"/>
    <w:rsid w:val="007828B4"/>
    <w:rsid w:val="00782A16"/>
    <w:rsid w:val="0078454F"/>
    <w:rsid w:val="007C7ED2"/>
    <w:rsid w:val="007E588D"/>
    <w:rsid w:val="0081000A"/>
    <w:rsid w:val="008138B8"/>
    <w:rsid w:val="00830144"/>
    <w:rsid w:val="008436CA"/>
    <w:rsid w:val="00866964"/>
    <w:rsid w:val="00867FA4"/>
    <w:rsid w:val="008858D2"/>
    <w:rsid w:val="00892E1E"/>
    <w:rsid w:val="009139A9"/>
    <w:rsid w:val="00914138"/>
    <w:rsid w:val="00915A4B"/>
    <w:rsid w:val="00934587"/>
    <w:rsid w:val="0094547D"/>
    <w:rsid w:val="00967463"/>
    <w:rsid w:val="009924CE"/>
    <w:rsid w:val="009B69F4"/>
    <w:rsid w:val="009C4FD7"/>
    <w:rsid w:val="00A10052"/>
    <w:rsid w:val="00A17FE7"/>
    <w:rsid w:val="00A338BC"/>
    <w:rsid w:val="00A47D62"/>
    <w:rsid w:val="00AA225A"/>
    <w:rsid w:val="00AC2167"/>
    <w:rsid w:val="00AC76FB"/>
    <w:rsid w:val="00B03E01"/>
    <w:rsid w:val="00B12C86"/>
    <w:rsid w:val="00B2298B"/>
    <w:rsid w:val="00B5615F"/>
    <w:rsid w:val="00B6041D"/>
    <w:rsid w:val="00B72382"/>
    <w:rsid w:val="00B80E41"/>
    <w:rsid w:val="00B841B2"/>
    <w:rsid w:val="00B86340"/>
    <w:rsid w:val="00BA7FF6"/>
    <w:rsid w:val="00BE3CFA"/>
    <w:rsid w:val="00BE78CA"/>
    <w:rsid w:val="00C246E2"/>
    <w:rsid w:val="00C33D18"/>
    <w:rsid w:val="00C44E63"/>
    <w:rsid w:val="00C50256"/>
    <w:rsid w:val="00C723BA"/>
    <w:rsid w:val="00C7780A"/>
    <w:rsid w:val="00C867E5"/>
    <w:rsid w:val="00CA1875"/>
    <w:rsid w:val="00CC7643"/>
    <w:rsid w:val="00CC7D90"/>
    <w:rsid w:val="00CD3C51"/>
    <w:rsid w:val="00CD45DB"/>
    <w:rsid w:val="00CE6A1B"/>
    <w:rsid w:val="00D03D0C"/>
    <w:rsid w:val="00D11982"/>
    <w:rsid w:val="00D14F06"/>
    <w:rsid w:val="00D33F99"/>
    <w:rsid w:val="00D50450"/>
    <w:rsid w:val="00DD35CD"/>
    <w:rsid w:val="00E43190"/>
    <w:rsid w:val="00E434A2"/>
    <w:rsid w:val="00E57A5B"/>
    <w:rsid w:val="00E61ECE"/>
    <w:rsid w:val="00E866E0"/>
    <w:rsid w:val="00E96119"/>
    <w:rsid w:val="00EB54A3"/>
    <w:rsid w:val="00EC3C11"/>
    <w:rsid w:val="00ED617A"/>
    <w:rsid w:val="00EE1A39"/>
    <w:rsid w:val="00EE69B8"/>
    <w:rsid w:val="00F22932"/>
    <w:rsid w:val="00F525B9"/>
    <w:rsid w:val="00F64017"/>
    <w:rsid w:val="00F84B7B"/>
    <w:rsid w:val="00F93EE0"/>
    <w:rsid w:val="00FC5F22"/>
    <w:rsid w:val="00FF4CCD"/>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8454F"/>
    <w:rPr>
      <w:rFonts w:ascii="Tahoma" w:hAnsi="Tahoma" w:cs="Tahoma"/>
      <w:sz w:val="16"/>
      <w:szCs w:val="16"/>
    </w:rPr>
  </w:style>
  <w:style w:type="character" w:customStyle="1" w:styleId="af8">
    <w:name w:val="Текст выноски Знак"/>
    <w:basedOn w:val="a0"/>
    <w:link w:val="af7"/>
    <w:semiHidden/>
    <w:rsid w:val="00784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8454F"/>
    <w:rPr>
      <w:rFonts w:ascii="Tahoma" w:hAnsi="Tahoma" w:cs="Tahoma"/>
      <w:sz w:val="16"/>
      <w:szCs w:val="16"/>
    </w:rPr>
  </w:style>
  <w:style w:type="character" w:customStyle="1" w:styleId="af8">
    <w:name w:val="Текст выноски Знак"/>
    <w:basedOn w:val="a0"/>
    <w:link w:val="af7"/>
    <w:semiHidden/>
    <w:rsid w:val="00784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Карбаев Бахтияр Ерканатоич</cp:lastModifiedBy>
  <cp:revision>2</cp:revision>
  <dcterms:created xsi:type="dcterms:W3CDTF">2020-12-21T09:11:00Z</dcterms:created>
  <dcterms:modified xsi:type="dcterms:W3CDTF">2020-12-21T09:11:00Z</dcterms:modified>
</cp:coreProperties>
</file>